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8" w:rsidRPr="00D638D1" w:rsidRDefault="008067DD" w:rsidP="00D638D1">
      <w:pPr>
        <w:spacing w:before="120" w:after="120" w:line="360" w:lineRule="auto"/>
        <w:jc w:val="center"/>
        <w:rPr>
          <w:b/>
        </w:rPr>
      </w:pPr>
      <w:r>
        <w:rPr>
          <w:b/>
        </w:rPr>
        <w:t xml:space="preserve">O </w:t>
      </w:r>
      <w:r w:rsidR="00D638D1" w:rsidRPr="00D638D1">
        <w:rPr>
          <w:b/>
        </w:rPr>
        <w:t xml:space="preserve">TESTAMENTO PARTICULAR DE EMERGÊNCIA </w:t>
      </w:r>
      <w:r>
        <w:rPr>
          <w:b/>
        </w:rPr>
        <w:t xml:space="preserve">OU HOLÓGRAFO SIMPLIFICADO </w:t>
      </w:r>
      <w:r w:rsidR="00D638D1" w:rsidRPr="00D638D1">
        <w:rPr>
          <w:b/>
        </w:rPr>
        <w:t xml:space="preserve">EM TEMPOS DE PANDEMIA. </w:t>
      </w:r>
    </w:p>
    <w:p w:rsidR="00D638D1" w:rsidRPr="00D638D1" w:rsidRDefault="00D638D1" w:rsidP="00D638D1">
      <w:pPr>
        <w:spacing w:before="120" w:after="120" w:line="360" w:lineRule="auto"/>
        <w:jc w:val="center"/>
        <w:rPr>
          <w:b/>
        </w:rPr>
      </w:pPr>
      <w:r w:rsidRPr="00D638D1">
        <w:rPr>
          <w:b/>
        </w:rPr>
        <w:t xml:space="preserve">UMA PROPOSTA LEGISLATIVA </w:t>
      </w:r>
    </w:p>
    <w:p w:rsidR="00FC5D22" w:rsidRPr="00D638D1" w:rsidRDefault="00FC5D22" w:rsidP="00D638D1">
      <w:pPr>
        <w:spacing w:before="120" w:after="120" w:line="360" w:lineRule="auto"/>
        <w:ind w:firstLine="1701"/>
      </w:pPr>
    </w:p>
    <w:p w:rsidR="001C3F0B" w:rsidRPr="00D638D1" w:rsidRDefault="001C3F0B" w:rsidP="00D638D1">
      <w:pPr>
        <w:spacing w:before="120" w:after="120" w:line="360" w:lineRule="auto"/>
        <w:ind w:firstLine="1701"/>
        <w:jc w:val="right"/>
      </w:pPr>
    </w:p>
    <w:p w:rsidR="003B6A73" w:rsidRPr="00D638D1" w:rsidRDefault="003B6A73" w:rsidP="00D638D1">
      <w:pPr>
        <w:spacing w:before="120" w:after="120" w:line="360" w:lineRule="auto"/>
        <w:ind w:firstLine="1701"/>
        <w:jc w:val="right"/>
      </w:pPr>
      <w:r w:rsidRPr="00D638D1">
        <w:t>Flávio Tartuce</w:t>
      </w:r>
      <w:r w:rsidR="003B2F06" w:rsidRPr="00D638D1">
        <w:rPr>
          <w:rStyle w:val="Refdenotaderodap"/>
        </w:rPr>
        <w:footnoteReference w:id="1"/>
      </w:r>
      <w:r w:rsidRPr="00D638D1">
        <w:t xml:space="preserve"> </w:t>
      </w:r>
    </w:p>
    <w:p w:rsidR="002116B9" w:rsidRPr="00D638D1" w:rsidRDefault="002116B9" w:rsidP="00D638D1">
      <w:pPr>
        <w:spacing w:before="120" w:after="120" w:line="360" w:lineRule="auto"/>
        <w:ind w:firstLine="1701"/>
      </w:pPr>
    </w:p>
    <w:p w:rsidR="00D638D1" w:rsidRDefault="00D638D1" w:rsidP="00D638D1">
      <w:pPr>
        <w:spacing w:before="120" w:after="120" w:line="360" w:lineRule="auto"/>
        <w:ind w:firstLine="1701"/>
        <w:jc w:val="both"/>
      </w:pPr>
      <w:r w:rsidRPr="00D638D1">
        <w:t xml:space="preserve">A pandemia de COVID-19 trouxe grandes impactos para todo o planeta, não podendo o Direito Privado Brasileiro ficar alheio a tais repercussões, o que inclui o Direito </w:t>
      </w:r>
      <w:r>
        <w:t>das Sucessões e o tema do testamento</w:t>
      </w:r>
      <w:r w:rsidR="009E0AF2">
        <w:t>,</w:t>
      </w:r>
      <w:r>
        <w:t xml:space="preserve"> que, não obstante a sua rigidez</w:t>
      </w:r>
      <w:r w:rsidR="008067DD">
        <w:t xml:space="preserve"> e "dureza técnica"</w:t>
      </w:r>
      <w:r>
        <w:t xml:space="preserve">, </w:t>
      </w:r>
      <w:r w:rsidR="008067DD">
        <w:t xml:space="preserve">também </w:t>
      </w:r>
      <w:r>
        <w:t>deve</w:t>
      </w:r>
      <w:r w:rsidR="009E0AF2">
        <w:t>m</w:t>
      </w:r>
      <w:r>
        <w:t xml:space="preserve"> ser </w:t>
      </w:r>
      <w:r w:rsidRPr="00D638D1">
        <w:t xml:space="preserve">influenciados pelas mudanças pelas quais passa a sociedade. </w:t>
      </w:r>
      <w:r w:rsidR="004666B7">
        <w:t xml:space="preserve">Vivemos </w:t>
      </w:r>
      <w:r>
        <w:t xml:space="preserve">uma realidade totalmente diferente daquela anterior ao surgimento da pandemia. </w:t>
      </w:r>
      <w:r w:rsidRPr="00D638D1">
        <w:t>Chamo a atenção, nesse contexto, para artigo escrito pelo Professor José Fernando Simão, em que analisa as "Realidades A, B e C" e suas repercussões para o Direito de Família</w:t>
      </w:r>
      <w:r>
        <w:t>, afirmações que, penso, também servem em certa medida para o Direito das Sucessões</w:t>
      </w:r>
      <w:r w:rsidRPr="00D638D1">
        <w:t>.</w:t>
      </w:r>
    </w:p>
    <w:p w:rsidR="00D638D1" w:rsidRDefault="00D638D1" w:rsidP="00D638D1">
      <w:pPr>
        <w:spacing w:before="120" w:after="120" w:line="360" w:lineRule="auto"/>
        <w:ind w:firstLine="1701"/>
        <w:jc w:val="both"/>
      </w:pPr>
      <w:r w:rsidRPr="00D638D1">
        <w:t xml:space="preserve">Segundo ele, o dia 13 de março de 2020 foi, para o Brasil, o último dia de uma antiga realidade, que ele chamada de "Realidade A". Nessa, segundo ele, "vivíamos um sonho de abundância e felicidade perpétuas em que o adjetivo INCURÁVEL tinha sido riscado do Dicionário. Na realidade A, o direito de família era o da filosofia dos estetas: belo e fantasioso. Cheio de </w:t>
      </w:r>
      <w:r w:rsidRPr="00D638D1">
        <w:rPr>
          <w:i/>
        </w:rPr>
        <w:t>glamour</w:t>
      </w:r>
      <w:r w:rsidRPr="00D638D1">
        <w:t xml:space="preserve"> e de premissas frágeis. Na época de abundância, em que o </w:t>
      </w:r>
      <w:r w:rsidRPr="00D638D1">
        <w:rPr>
          <w:i/>
        </w:rPr>
        <w:t xml:space="preserve">homo sapiens </w:t>
      </w:r>
      <w:proofErr w:type="spellStart"/>
      <w:r w:rsidRPr="00D638D1">
        <w:rPr>
          <w:i/>
        </w:rPr>
        <w:t>sapiens</w:t>
      </w:r>
      <w:proofErr w:type="spellEnd"/>
      <w:r w:rsidRPr="00D638D1">
        <w:t xml:space="preserve"> se sente eterno, há muito espaço para a filosofia e pela busca da felicidade em um mundo hedonista"</w:t>
      </w:r>
      <w:r>
        <w:t xml:space="preserve"> (</w:t>
      </w:r>
      <w:r w:rsidRPr="00D638D1">
        <w:t xml:space="preserve">SIMÃO, José Fernando. </w:t>
      </w:r>
      <w:r w:rsidR="00F857D7" w:rsidRPr="00F857D7">
        <w:rPr>
          <w:i/>
          <w:iCs/>
        </w:rPr>
        <w:t>Direito de família em tempos de pandemia</w:t>
      </w:r>
      <w:r w:rsidRPr="00D638D1">
        <w:t>: hora de escolhas trágicas. Uma reflexão de 7 de abril de 2020. Disponível em</w:t>
      </w:r>
      <w:r w:rsidR="009E0AF2">
        <w:t>:</w:t>
      </w:r>
      <w:r w:rsidRPr="00D638D1">
        <w:t xml:space="preserve"> http://www.ibdfam.org.br/artigos/1405/Direito+de+fam%C3%ADlia+em+tempos+de+p</w:t>
      </w:r>
      <w:r w:rsidRPr="00D638D1">
        <w:lastRenderedPageBreak/>
        <w:t>andemia%3A+hora+de+escolhas+tr%C3%A1gicas.+Uma+reflex%C3%A3o+de+7+de+abril+de+2020. Acesso em</w:t>
      </w:r>
      <w:r w:rsidR="009E0AF2">
        <w:t>:</w:t>
      </w:r>
      <w:r w:rsidRPr="00D638D1">
        <w:t xml:space="preserve"> </w:t>
      </w:r>
      <w:r>
        <w:t>24</w:t>
      </w:r>
      <w:r w:rsidRPr="00D638D1">
        <w:t xml:space="preserve"> abr</w:t>
      </w:r>
      <w:r w:rsidR="009E0AF2">
        <w:t>.</w:t>
      </w:r>
      <w:r w:rsidRPr="00D638D1">
        <w:t xml:space="preserve"> 2020</w:t>
      </w:r>
      <w:r>
        <w:t xml:space="preserve">). </w:t>
      </w:r>
    </w:p>
    <w:p w:rsidR="00D638D1" w:rsidRPr="00D638D1" w:rsidRDefault="00D638D1" w:rsidP="00D638D1">
      <w:pPr>
        <w:spacing w:before="120" w:after="120" w:line="360" w:lineRule="auto"/>
        <w:ind w:firstLine="1701"/>
        <w:jc w:val="both"/>
      </w:pPr>
      <w:r w:rsidRPr="00D638D1">
        <w:t>Porém</w:t>
      </w:r>
      <w:r w:rsidR="009E0AF2">
        <w:t>,</w:t>
      </w:r>
      <w:r w:rsidRPr="00D638D1">
        <w:t xml:space="preserve"> essa "Realidade A" foi substituída por uma "Realidade B", que vivemos </w:t>
      </w:r>
      <w:r w:rsidR="00134EF4">
        <w:t xml:space="preserve">no momento da </w:t>
      </w:r>
      <w:r>
        <w:t>elaboração deste artigo</w:t>
      </w:r>
      <w:r w:rsidRPr="00D638D1">
        <w:t>, da primeira onda da pandemia</w:t>
      </w:r>
      <w:r w:rsidR="002B4CD0">
        <w:t xml:space="preserve"> no Brasil</w:t>
      </w:r>
      <w:r w:rsidRPr="00D638D1">
        <w:t xml:space="preserve">. Vejamos suas exatas palavras: </w:t>
      </w:r>
    </w:p>
    <w:p w:rsidR="00D638D1" w:rsidRPr="00D638D1" w:rsidRDefault="00D638D1" w:rsidP="00D638D1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D638D1">
        <w:rPr>
          <w:sz w:val="22"/>
          <w:szCs w:val="22"/>
        </w:rPr>
        <w:t xml:space="preserve">"Em 13 de março vivemos o último dia daquela </w:t>
      </w:r>
      <w:proofErr w:type="spellStart"/>
      <w:r w:rsidRPr="00D638D1">
        <w:rPr>
          <w:sz w:val="22"/>
          <w:szCs w:val="22"/>
        </w:rPr>
        <w:t>Belle</w:t>
      </w:r>
      <w:proofErr w:type="spellEnd"/>
      <w:r w:rsidRPr="00D638D1">
        <w:rPr>
          <w:sz w:val="22"/>
          <w:szCs w:val="22"/>
        </w:rPr>
        <w:t xml:space="preserve"> </w:t>
      </w:r>
      <w:proofErr w:type="spellStart"/>
      <w:r w:rsidRPr="00D638D1">
        <w:rPr>
          <w:sz w:val="22"/>
          <w:szCs w:val="22"/>
        </w:rPr>
        <w:t>Époque</w:t>
      </w:r>
      <w:proofErr w:type="spellEnd"/>
      <w:r w:rsidRPr="00D638D1">
        <w:rPr>
          <w:sz w:val="22"/>
          <w:szCs w:val="22"/>
        </w:rPr>
        <w:t xml:space="preserve">. A realidade A acabou e começou a B, que é temporária, fugaz, mas persiste. O </w:t>
      </w:r>
      <w:r w:rsidRPr="00D638D1">
        <w:rPr>
          <w:i/>
          <w:sz w:val="22"/>
          <w:szCs w:val="22"/>
        </w:rPr>
        <w:t xml:space="preserve">homo sapiens </w:t>
      </w:r>
      <w:proofErr w:type="spellStart"/>
      <w:r w:rsidRPr="00D638D1">
        <w:rPr>
          <w:i/>
          <w:sz w:val="22"/>
          <w:szCs w:val="22"/>
        </w:rPr>
        <w:t>sapiens</w:t>
      </w:r>
      <w:proofErr w:type="spellEnd"/>
      <w:r w:rsidRPr="00D638D1">
        <w:rPr>
          <w:i/>
          <w:sz w:val="22"/>
          <w:szCs w:val="22"/>
        </w:rPr>
        <w:t xml:space="preserve"> </w:t>
      </w:r>
      <w:r w:rsidRPr="00D638D1">
        <w:rPr>
          <w:sz w:val="22"/>
          <w:szCs w:val="22"/>
        </w:rPr>
        <w:t>percebe que, antes de ser feliz, ele precisa sobreviver e a pandemia mostra que a simples sobrevivência deixa de ser óbvia. O ser humano se vê, repentinamente, em contato com sua animalidade por conta da inevitabilidade da disseminação de uma doença mortalmente perigosa.</w:t>
      </w:r>
    </w:p>
    <w:p w:rsidR="00D638D1" w:rsidRPr="00D638D1" w:rsidRDefault="00D638D1" w:rsidP="00D638D1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D638D1">
        <w:rPr>
          <w:sz w:val="22"/>
          <w:szCs w:val="22"/>
        </w:rPr>
        <w:t xml:space="preserve">Problema que se coloca na Realidade B é que as pessoas, vivendo um autoengano (típico do </w:t>
      </w:r>
      <w:r w:rsidRPr="00D638D1">
        <w:rPr>
          <w:i/>
          <w:sz w:val="22"/>
          <w:szCs w:val="22"/>
        </w:rPr>
        <w:t>homo sapiens</w:t>
      </w:r>
      <w:r w:rsidRPr="00D638D1">
        <w:rPr>
          <w:sz w:val="22"/>
          <w:szCs w:val="22"/>
        </w:rPr>
        <w:t xml:space="preserve"> que precisa criar narrativas para sobreviver), assumindo uma negação de que a era da euforia e da abundância acabou (de maneira definitiva?), prosseguem repetindo velhas máximas da Realidade A e, juridicamente, prosseguem repetindo os mantras dessa velha e já extinta Realidade. Vivemos, então, a síndrome do Peru descrita por Taleb (vide citação no início dessas linhas). As nossas crenças precisam ser revistas, ainda que na hora do último suspiro quando o carrasco vier com a faca para decapitar o peru no dia de Ação de Graças.</w:t>
      </w:r>
    </w:p>
    <w:p w:rsidR="00D638D1" w:rsidRPr="00D638D1" w:rsidRDefault="00D638D1" w:rsidP="00D638D1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D638D1">
        <w:rPr>
          <w:sz w:val="22"/>
          <w:szCs w:val="22"/>
        </w:rPr>
        <w:t>É compreensível a negação e a dificuldade pela qual passamos. Vivemos com a pandemia o fenômeno chamado de Cisne Negro. A metáfora de Taleb é genial. Havia uma crença europeia arraigada e inquestionável que todos os cisnes eram brancos (</w:t>
      </w:r>
      <w:r w:rsidRPr="00D638D1">
        <w:rPr>
          <w:i/>
          <w:sz w:val="22"/>
          <w:szCs w:val="22"/>
        </w:rPr>
        <w:t>Cygnus olor</w:t>
      </w:r>
      <w:r w:rsidRPr="00D638D1">
        <w:rPr>
          <w:sz w:val="22"/>
          <w:szCs w:val="22"/>
        </w:rPr>
        <w:t>). Isso porque a espécie europeia de cisne efetivamente o é. Essa crença inabalável desmorona quando os europeus se deparam com o cisne australiano (</w:t>
      </w:r>
      <w:r w:rsidRPr="00D638D1">
        <w:rPr>
          <w:i/>
          <w:sz w:val="22"/>
          <w:szCs w:val="22"/>
        </w:rPr>
        <w:t>Cygnus atratus</w:t>
      </w:r>
      <w:r w:rsidRPr="00D638D1">
        <w:rPr>
          <w:sz w:val="22"/>
          <w:szCs w:val="22"/>
        </w:rPr>
        <w:t>), que é negro.</w:t>
      </w:r>
      <w:r w:rsidR="00FC0E5A">
        <w:rPr>
          <w:sz w:val="22"/>
          <w:szCs w:val="22"/>
        </w:rPr>
        <w:t xml:space="preserve"> </w:t>
      </w:r>
    </w:p>
    <w:p w:rsidR="00D638D1" w:rsidRPr="00D638D1" w:rsidRDefault="00D638D1" w:rsidP="00D638D1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D638D1">
        <w:rPr>
          <w:sz w:val="22"/>
          <w:szCs w:val="22"/>
        </w:rPr>
        <w:t xml:space="preserve">É nesse momento de abalo de crenças, de realidade aparente imutável, que vale ler o pensamento de Taleb: 'O Cisne Negro é um Outlier, pois está fora do âmbito das expectativas comuns, já que nada no passado pode apontar convincentemente para a sua possibilidade. Segundo, ele exerce um impacto extremo. Terceiro, apesar de ser um </w:t>
      </w:r>
      <w:proofErr w:type="spellStart"/>
      <w:r w:rsidRPr="00D638D1">
        <w:rPr>
          <w:sz w:val="22"/>
          <w:szCs w:val="22"/>
        </w:rPr>
        <w:t>outlier</w:t>
      </w:r>
      <w:proofErr w:type="spellEnd"/>
      <w:r w:rsidRPr="00D638D1">
        <w:rPr>
          <w:sz w:val="22"/>
          <w:szCs w:val="22"/>
        </w:rPr>
        <w:t>, a natureza humana faz com que desenvolvamos explicações para sua ocorrência após o evento, tornando-o explicável e previsível'"</w:t>
      </w:r>
      <w:r w:rsidR="009E0A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638D1" w:rsidRPr="00D638D1" w:rsidRDefault="008067DD" w:rsidP="00D638D1">
      <w:pPr>
        <w:spacing w:before="120" w:after="120" w:line="360" w:lineRule="auto"/>
        <w:ind w:firstLine="1701"/>
        <w:jc w:val="both"/>
      </w:pPr>
      <w:r>
        <w:t>Nestes tempos de "escolhas trágicas</w:t>
      </w:r>
      <w:r w:rsidR="004666B7">
        <w:t>" e da necessidade de superação de antigos dogmas, ainda da realidade anterior</w:t>
      </w:r>
      <w:r>
        <w:t>, d</w:t>
      </w:r>
      <w:r w:rsidR="00D638D1" w:rsidRPr="00D638D1">
        <w:t>estaca Simão</w:t>
      </w:r>
      <w:r>
        <w:t xml:space="preserve">, por fim, </w:t>
      </w:r>
      <w:r w:rsidR="00D638D1" w:rsidRPr="00D638D1">
        <w:t xml:space="preserve">que virá a "Realidade C", cujo início ainda é incerto, mas que não será nem a "Realidade A" e nem a "Realidade B", pois viveremos um </w:t>
      </w:r>
      <w:r w:rsidR="00D638D1" w:rsidRPr="00D638D1">
        <w:rPr>
          <w:i/>
        </w:rPr>
        <w:t>novo mundo</w:t>
      </w:r>
      <w:r w:rsidR="00D638D1" w:rsidRPr="00D638D1">
        <w:t xml:space="preserve"> depois d</w:t>
      </w:r>
      <w:r w:rsidR="009E0AF2">
        <w:t xml:space="preserve">e </w:t>
      </w:r>
      <w:r w:rsidR="00D638D1" w:rsidRPr="00D638D1">
        <w:t xml:space="preserve">essa crise pandêmica passar, assim como ocorreu em outros momentos da História. </w:t>
      </w:r>
    </w:p>
    <w:p w:rsidR="00D638D1" w:rsidRPr="00D638D1" w:rsidRDefault="00D638D1" w:rsidP="00D638D1">
      <w:pPr>
        <w:spacing w:before="120" w:after="120" w:line="360" w:lineRule="auto"/>
        <w:ind w:firstLine="1701"/>
        <w:jc w:val="both"/>
      </w:pPr>
      <w:r w:rsidRPr="00D638D1">
        <w:lastRenderedPageBreak/>
        <w:t>Pois bem, na "Realidade B", é preciso pensar em mudanças efetivas para o Direito Privado, o que é almejado pelo Projeto de Lei originário do Senado Federal n. 1.179/2020, proposto pelo Senador Antonio Anastasia</w:t>
      </w:r>
      <w:r w:rsidR="002B4CD0">
        <w:t>, após uma iniciativa do Ministro Dias Toffoli, do Supremo Tribunal Federal</w:t>
      </w:r>
      <w:r w:rsidRPr="00D638D1">
        <w:t xml:space="preserve">. </w:t>
      </w:r>
      <w:r>
        <w:t>A projeção cria um "r</w:t>
      </w:r>
      <w:r w:rsidRPr="00D638D1">
        <w:t>egime Jurídico Emergencial e Transitório das relações jurídicas de Direito Privado (RJET) no período da pandemia do Coronavírus (Covid-19)"; e contou com a minha singela participação</w:t>
      </w:r>
      <w:r>
        <w:t>, ao lado de outros juristas, liderados pelos Professores Otavio Luiz Rodrigues</w:t>
      </w:r>
      <w:r w:rsidR="00134EF4">
        <w:t xml:space="preserve"> Jr.</w:t>
      </w:r>
      <w:r>
        <w:t xml:space="preserve"> e Rodrigo Xavier Leonardo</w:t>
      </w:r>
      <w:r w:rsidR="002B4CD0">
        <w:t xml:space="preserve">, que assessoraram nos trabalhos legislativos. </w:t>
      </w:r>
      <w:r w:rsidR="008067DD">
        <w:t>Cria-se um "miniCódigo Civil" para resolver questões emergenciais</w:t>
      </w:r>
      <w:r w:rsidR="00726F67">
        <w:t xml:space="preserve"> da "Realidade B"</w:t>
      </w:r>
      <w:r w:rsidR="008067DD">
        <w:t xml:space="preserve">, que vão desde a prescrição, passando pelos contratos e chegando-se ao Direito de Família e das Sucessões. </w:t>
      </w:r>
      <w:r w:rsidR="00726F67">
        <w:t>Sobre sucessões, há apenas um dispositivo, que suspende os prazos de abertura e encerramento dos inventários, previstos no art. 611 do Código de Processo Civil (art. 16 da proposta legislativa).</w:t>
      </w:r>
      <w:r w:rsidR="00FC0E5A">
        <w:t xml:space="preserve"> </w:t>
      </w:r>
    </w:p>
    <w:p w:rsidR="00D638D1" w:rsidRDefault="00D638D1" w:rsidP="00D638D1">
      <w:pPr>
        <w:spacing w:before="120" w:after="120" w:line="360" w:lineRule="auto"/>
        <w:ind w:firstLine="1701"/>
        <w:jc w:val="both"/>
      </w:pPr>
      <w:r>
        <w:t xml:space="preserve">Na ocasião de sua elaboração, ao lado justamente de José Fernando Simão, e de Maurício Bunazar, fizemos algumas sugestões de </w:t>
      </w:r>
      <w:r w:rsidR="00726F67">
        <w:t>aperfeiçoamento e</w:t>
      </w:r>
      <w:r w:rsidR="00FC0E5A">
        <w:t xml:space="preserve"> </w:t>
      </w:r>
      <w:r w:rsidR="00726F67">
        <w:t xml:space="preserve">novas </w:t>
      </w:r>
      <w:r>
        <w:t xml:space="preserve">proposições, </w:t>
      </w:r>
      <w:r w:rsidR="00726F67">
        <w:t xml:space="preserve">em conjunto, </w:t>
      </w:r>
      <w:r>
        <w:t>como a seguinte, que criaria um regime de testamento particular de emergência</w:t>
      </w:r>
      <w:r w:rsidR="00FC0E5A">
        <w:t xml:space="preserve"> </w:t>
      </w:r>
      <w:r w:rsidR="008067DD">
        <w:t xml:space="preserve">ou hológrafo simplificado </w:t>
      </w:r>
      <w:r>
        <w:t xml:space="preserve">em tempos de pandemia: </w:t>
      </w:r>
    </w:p>
    <w:p w:rsidR="00D638D1" w:rsidRPr="008067DD" w:rsidRDefault="00D638D1" w:rsidP="008067DD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D638D1">
        <w:t>"</w:t>
      </w:r>
      <w:r w:rsidRPr="008067DD">
        <w:rPr>
          <w:sz w:val="22"/>
          <w:szCs w:val="22"/>
        </w:rPr>
        <w:t>Art.</w:t>
      </w:r>
      <w:r w:rsidR="004666B7">
        <w:rPr>
          <w:sz w:val="22"/>
          <w:szCs w:val="22"/>
        </w:rPr>
        <w:t xml:space="preserve"> </w:t>
      </w:r>
      <w:r w:rsidRPr="008067DD">
        <w:rPr>
          <w:sz w:val="22"/>
          <w:szCs w:val="22"/>
        </w:rPr>
        <w:t>Para efeitos de aplicação do artigo art. 1.879 do Código Civil considera-se circunstância excepcional a pandemia de COVID19.</w:t>
      </w:r>
    </w:p>
    <w:p w:rsidR="00D638D1" w:rsidRPr="008067DD" w:rsidRDefault="00D638D1" w:rsidP="008067DD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8067DD">
        <w:rPr>
          <w:sz w:val="22"/>
          <w:szCs w:val="22"/>
        </w:rPr>
        <w:t xml:space="preserve">§ 1º. O disposto neste artigo aplica-se aos testamentos elaborados a partir do dia 20 de março de 2020. </w:t>
      </w:r>
    </w:p>
    <w:p w:rsidR="00D638D1" w:rsidRPr="008067DD" w:rsidRDefault="00D638D1" w:rsidP="008067DD">
      <w:pPr>
        <w:spacing w:before="120" w:after="120" w:line="360" w:lineRule="auto"/>
        <w:ind w:left="567"/>
        <w:jc w:val="both"/>
        <w:rPr>
          <w:sz w:val="22"/>
          <w:szCs w:val="22"/>
        </w:rPr>
      </w:pPr>
      <w:r w:rsidRPr="008067DD">
        <w:rPr>
          <w:sz w:val="22"/>
          <w:szCs w:val="22"/>
        </w:rPr>
        <w:t>§ 2º. Sob pena de caducar, o testamento elaborado nestas condições deverá ser confirmado pelo testador na presença de três testemunhas em até 90 dias contados da data da cessação da pandemia</w:t>
      </w:r>
      <w:r w:rsidR="008067DD">
        <w:rPr>
          <w:sz w:val="22"/>
          <w:szCs w:val="22"/>
        </w:rPr>
        <w:t>"</w:t>
      </w:r>
      <w:r w:rsidRPr="008067DD">
        <w:rPr>
          <w:sz w:val="22"/>
          <w:szCs w:val="22"/>
        </w:rPr>
        <w:t>.</w:t>
      </w:r>
    </w:p>
    <w:p w:rsidR="008067DD" w:rsidRDefault="008067DD" w:rsidP="00D638D1">
      <w:pPr>
        <w:spacing w:before="120" w:after="120" w:line="360" w:lineRule="auto"/>
        <w:ind w:firstLine="1701"/>
        <w:jc w:val="both"/>
      </w:pPr>
      <w:r>
        <w:t xml:space="preserve">Conforme o comando citado na </w:t>
      </w:r>
      <w:r w:rsidR="00726F67">
        <w:t>proposição</w:t>
      </w:r>
      <w:r>
        <w:t>, "e</w:t>
      </w:r>
      <w:r w:rsidRPr="008067DD">
        <w:t>m circunstâncias excepcionais declaradas na cédula, o testamento particular de próprio punho e assinado pelo testador, sem testemunhas, poderá ser confirmado, a critério do juiz</w:t>
      </w:r>
      <w:r>
        <w:t xml:space="preserve">" (art. 1.879 do Código Civil). </w:t>
      </w:r>
      <w:r w:rsidR="00D638D1" w:rsidRPr="00D638D1">
        <w:t>O objetivo</w:t>
      </w:r>
      <w:r>
        <w:t xml:space="preserve">, como se percebe, </w:t>
      </w:r>
      <w:r w:rsidR="00D638D1" w:rsidRPr="00D638D1">
        <w:t>é facilitar o testamento particular em tempos de pandemia, sujeitando-o ao regime emergencial já previsto n</w:t>
      </w:r>
      <w:r>
        <w:t xml:space="preserve">a codificação privada. </w:t>
      </w:r>
    </w:p>
    <w:p w:rsidR="00D638D1" w:rsidRDefault="00D638D1" w:rsidP="00D638D1">
      <w:pPr>
        <w:spacing w:before="120" w:after="120" w:line="360" w:lineRule="auto"/>
        <w:ind w:firstLine="1701"/>
        <w:jc w:val="both"/>
      </w:pPr>
      <w:r w:rsidRPr="00D638D1">
        <w:t xml:space="preserve">Sobre o prazo de noventa dias, segue-se em parte o teor do Enunciado n. 611 da </w:t>
      </w:r>
      <w:r w:rsidRPr="00D638D1">
        <w:rPr>
          <w:i/>
        </w:rPr>
        <w:t>VII Jornada de Direito Civil</w:t>
      </w:r>
      <w:r w:rsidRPr="00D638D1">
        <w:t xml:space="preserve">, segundo o qual “o testamento hológrafo </w:t>
      </w:r>
      <w:r w:rsidRPr="00D638D1">
        <w:lastRenderedPageBreak/>
        <w:t>simplificado, previsto no art. 1.879 do Código Civil, perderá sua eficácia se, nos 90 dias subsequentes ao fim das circunstâncias excepcionais que autorizaram a sua confecção, o disponente, podendo fazê-lo, não testar por uma das formas testamentárias ordinárias”. Sugere-se, portanto, a aplicação analógica do prazo previsto para as formas extraordinárias de testar, nos termos do art. 1.891 do próprio Código Civil: “caducará o testamento marítimo, ou aeronáutico, se o testador não morrer na viagem, nem nos noventa dias subsequentes ao seu desembarque em terra, onde possa fazer, na forma ordinária, outro testamento”</w:t>
      </w:r>
      <w:r w:rsidR="004666B7">
        <w:t xml:space="preserve">. </w:t>
      </w:r>
    </w:p>
    <w:p w:rsidR="008067DD" w:rsidRDefault="008067DD" w:rsidP="00D638D1">
      <w:pPr>
        <w:spacing w:before="120" w:after="120" w:line="360" w:lineRule="auto"/>
        <w:ind w:firstLine="1701"/>
        <w:jc w:val="both"/>
      </w:pPr>
      <w:r>
        <w:t xml:space="preserve">O prazo de noventa dias, portanto, traz </w:t>
      </w:r>
      <w:r w:rsidR="00726F67">
        <w:t>maior</w:t>
      </w:r>
      <w:r>
        <w:t xml:space="preserve"> segurança a respeito do conteúdo da </w:t>
      </w:r>
      <w:r w:rsidR="004666B7">
        <w:t xml:space="preserve">última </w:t>
      </w:r>
      <w:r>
        <w:t xml:space="preserve">manifestação da vontade do autor da herança. Apesar de criar certa burocracia, afasta as captações indevidas e dolosas da vontade do testador. De todo modo, justamente diante dessas possibilidades de influências de terceiros com fins ilegítimos, a proposição acabou por não ser acatada quando da elaboração do Projeto de Lei n. 1.179/2020, sendo justificados os receios, em um primeiro momento, no meu entender. </w:t>
      </w:r>
    </w:p>
    <w:p w:rsidR="00726F67" w:rsidRDefault="008067DD" w:rsidP="00D638D1">
      <w:pPr>
        <w:spacing w:before="120" w:after="120" w:line="360" w:lineRule="auto"/>
        <w:ind w:firstLine="1701"/>
        <w:jc w:val="both"/>
      </w:pPr>
      <w:r>
        <w:t>De toda sorte, entendo que a proposta pode seguir por outro caminho, no Congresso Nacional</w:t>
      </w:r>
      <w:r w:rsidR="004666B7">
        <w:t>, sendo cabível o seu eventual aperfeiçoamento</w:t>
      </w:r>
      <w:r>
        <w:t xml:space="preserve">. Ademais, </w:t>
      </w:r>
      <w:r w:rsidR="00726F67">
        <w:t xml:space="preserve">mesmo sem uma lei nesse sentido, </w:t>
      </w:r>
      <w:r>
        <w:t>em julgamentos futuros, a pandemia de COVID</w:t>
      </w:r>
      <w:r w:rsidR="00134EF4">
        <w:t>-</w:t>
      </w:r>
      <w:r>
        <w:t xml:space="preserve">19 poderá ser enquadrada como </w:t>
      </w:r>
      <w:r w:rsidR="004666B7">
        <w:t xml:space="preserve">circunstância excepcional, para o fim de se admitir a declaração de vontade, nos termos do que consta do art. 1.879 do Código Civil. Além disso, será viável, juridicamente, aplicar o teor do que consta do Enunciado n. 611 da </w:t>
      </w:r>
      <w:r w:rsidR="004666B7" w:rsidRPr="004666B7">
        <w:rPr>
          <w:i/>
        </w:rPr>
        <w:t>VII Jornada de Direito Civil</w:t>
      </w:r>
      <w:r w:rsidR="004666B7">
        <w:rPr>
          <w:i/>
        </w:rPr>
        <w:t xml:space="preserve">, </w:t>
      </w:r>
      <w:r w:rsidR="004666B7" w:rsidRPr="004666B7">
        <w:t>com a possibilidade de confirmação</w:t>
      </w:r>
      <w:r w:rsidR="004666B7">
        <w:t xml:space="preserve"> do testamento em noventa dias, sob pena de </w:t>
      </w:r>
      <w:r w:rsidR="00636972">
        <w:t>caducidade</w:t>
      </w:r>
      <w:r w:rsidR="004666B7" w:rsidRPr="004666B7">
        <w:t>. Como fim da pandemia, deve-se considerar a declaração feita pela Organização Mundial da Saúde</w:t>
      </w:r>
      <w:r w:rsidR="00726F67">
        <w:t>, ainda com data incerta</w:t>
      </w:r>
      <w:r w:rsidR="004666B7" w:rsidRPr="004666B7">
        <w:t xml:space="preserve">. </w:t>
      </w:r>
    </w:p>
    <w:p w:rsidR="008067DD" w:rsidRDefault="00726F67" w:rsidP="00D638D1">
      <w:pPr>
        <w:spacing w:before="120" w:after="120" w:line="360" w:lineRule="auto"/>
        <w:ind w:firstLine="1701"/>
        <w:jc w:val="both"/>
      </w:pPr>
      <w:r>
        <w:t xml:space="preserve">Como palavras finais, não se pode negar que uma norma jurídica tratando do tema traria maior certeza </w:t>
      </w:r>
      <w:bookmarkStart w:id="0" w:name="_GoBack"/>
      <w:bookmarkEnd w:id="0"/>
      <w:r>
        <w:t>para a tese que ora se propõe, devendo a temática ser debatida pela comunidade jurídica nacional nestes duros tempos, de "escolhas trágicas".</w:t>
      </w:r>
      <w:r w:rsidR="00FC0E5A">
        <w:t xml:space="preserve"> </w:t>
      </w:r>
    </w:p>
    <w:p w:rsidR="00D638D1" w:rsidRPr="00D638D1" w:rsidRDefault="00D638D1" w:rsidP="00D638D1">
      <w:pPr>
        <w:spacing w:before="120" w:after="120" w:line="360" w:lineRule="auto"/>
        <w:ind w:firstLine="1701"/>
        <w:jc w:val="both"/>
      </w:pPr>
    </w:p>
    <w:p w:rsidR="00D638D1" w:rsidRPr="00D638D1" w:rsidRDefault="00D638D1" w:rsidP="00D638D1">
      <w:pPr>
        <w:pStyle w:val="t"/>
        <w:spacing w:before="120" w:after="12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4EF4" w:rsidRPr="00D638D1" w:rsidRDefault="00134EF4">
      <w:pPr>
        <w:pStyle w:val="t"/>
        <w:spacing w:before="120" w:after="12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sectPr w:rsidR="00134EF4" w:rsidRPr="00D638D1" w:rsidSect="008964FA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F38941" w15:done="0"/>
  <w15:commentEx w15:paraId="57BD1211" w15:done="0"/>
  <w15:commentEx w15:paraId="494374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38941" w16cid:durableId="224FF668"/>
  <w16cid:commentId w16cid:paraId="57BD1211" w16cid:durableId="224FF250"/>
  <w16cid:commentId w16cid:paraId="49437473" w16cid:durableId="224FF4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99" w:rsidRDefault="00953E99">
      <w:r>
        <w:separator/>
      </w:r>
    </w:p>
  </w:endnote>
  <w:endnote w:type="continuationSeparator" w:id="0">
    <w:p w:rsidR="00953E99" w:rsidRDefault="0095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 Smbd Display (Vietname">
    <w:altName w:val="Arial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  <w:font w:name="MyriadPro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DD" w:rsidRDefault="00F134D8" w:rsidP="008A6C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67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67DD" w:rsidRDefault="008067DD" w:rsidP="008A6C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98470"/>
      <w:docPartObj>
        <w:docPartGallery w:val="Page Numbers (Bottom of Page)"/>
        <w:docPartUnique/>
      </w:docPartObj>
    </w:sdtPr>
    <w:sdtContent>
      <w:p w:rsidR="008067DD" w:rsidRDefault="00F134D8">
        <w:pPr>
          <w:pStyle w:val="Rodap"/>
          <w:jc w:val="right"/>
        </w:pPr>
        <w:r>
          <w:rPr>
            <w:noProof/>
          </w:rPr>
          <w:fldChar w:fldCharType="begin"/>
        </w:r>
        <w:r w:rsidR="008067D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20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67DD" w:rsidRDefault="008067DD" w:rsidP="008A6CB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99" w:rsidRDefault="00953E99">
      <w:r>
        <w:separator/>
      </w:r>
    </w:p>
  </w:footnote>
  <w:footnote w:type="continuationSeparator" w:id="0">
    <w:p w:rsidR="00953E99" w:rsidRDefault="00953E99">
      <w:r>
        <w:continuationSeparator/>
      </w:r>
    </w:p>
  </w:footnote>
  <w:footnote w:id="1">
    <w:p w:rsidR="008067DD" w:rsidRPr="00197971" w:rsidRDefault="008067DD" w:rsidP="003B2F06">
      <w:pPr>
        <w:pStyle w:val="Textodenotaderodap"/>
        <w:jc w:val="both"/>
      </w:pPr>
      <w:r w:rsidRPr="003B2F06">
        <w:rPr>
          <w:rStyle w:val="Refdenotaderodap"/>
        </w:rPr>
        <w:footnoteRef/>
      </w:r>
      <w:r w:rsidRPr="003B2F06">
        <w:t xml:space="preserve"> </w:t>
      </w:r>
      <w:r>
        <w:t xml:space="preserve">Pós-Doutorando e </w:t>
      </w:r>
      <w:r w:rsidRPr="003B2F06">
        <w:t xml:space="preserve">Doutor em Direito Civil pela USP. Mestre em Direito Civil Comparado pela PUCSP. Professor </w:t>
      </w:r>
      <w:r>
        <w:t>T</w:t>
      </w:r>
      <w:r w:rsidRPr="003B2F06">
        <w:t xml:space="preserve">itular permanente </w:t>
      </w:r>
      <w:r>
        <w:t xml:space="preserve">e coordenador do mestrado da Escola Paulista de Direito (EPD). </w:t>
      </w:r>
      <w:r w:rsidRPr="003B2F06">
        <w:t xml:space="preserve">Professor </w:t>
      </w:r>
      <w:r>
        <w:t xml:space="preserve">e coordenador </w:t>
      </w:r>
      <w:r w:rsidRPr="003B2F06">
        <w:t xml:space="preserve">dos cursos de pós-graduação </w:t>
      </w:r>
      <w:r w:rsidRPr="00511B17">
        <w:rPr>
          <w:i/>
        </w:rPr>
        <w:t>lato sensu</w:t>
      </w:r>
      <w:r w:rsidRPr="003B2F06">
        <w:t xml:space="preserve"> </w:t>
      </w:r>
      <w:r>
        <w:t xml:space="preserve">em Direito Privado </w:t>
      </w:r>
      <w:r w:rsidRPr="003B2F06">
        <w:t>da EPD.</w:t>
      </w:r>
      <w:r>
        <w:t xml:space="preserve"> Professor do G7 Jurídico. Presidente Nacional do Instituto Brasileiro de Direito Contratual (IBDCONT). Presidente do Instituto Brasileiro de Direito de Família em São Paulo (IBDFAM/SP). </w:t>
      </w:r>
      <w:r w:rsidRPr="003B2F06">
        <w:t xml:space="preserve">Advogado </w:t>
      </w:r>
      <w:r>
        <w:t xml:space="preserve">em São Paulo, parecerista </w:t>
      </w:r>
      <w:r w:rsidRPr="003B2F06">
        <w:t>e consultor jurídico</w:t>
      </w:r>
      <w:r w:rsidRPr="00197971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72A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são">
    <w15:presenceInfo w15:providerId="None" w15:userId="Revisão"/>
  </w15:person>
  <w15:person w15:author="Roseli_Know-how">
    <w15:presenceInfo w15:providerId="None" w15:userId="Roseli_Know-ho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5F"/>
    <w:rsid w:val="000006D7"/>
    <w:rsid w:val="00002DFB"/>
    <w:rsid w:val="00003AC8"/>
    <w:rsid w:val="00004871"/>
    <w:rsid w:val="00012E1F"/>
    <w:rsid w:val="00013F07"/>
    <w:rsid w:val="00017793"/>
    <w:rsid w:val="00022FFB"/>
    <w:rsid w:val="000263B1"/>
    <w:rsid w:val="000321C3"/>
    <w:rsid w:val="0003241B"/>
    <w:rsid w:val="00041FCB"/>
    <w:rsid w:val="000463EC"/>
    <w:rsid w:val="000467E1"/>
    <w:rsid w:val="00056861"/>
    <w:rsid w:val="0005756E"/>
    <w:rsid w:val="00057960"/>
    <w:rsid w:val="00064D8B"/>
    <w:rsid w:val="000666C0"/>
    <w:rsid w:val="00071113"/>
    <w:rsid w:val="00073198"/>
    <w:rsid w:val="000756D9"/>
    <w:rsid w:val="0007773C"/>
    <w:rsid w:val="00080EA6"/>
    <w:rsid w:val="0008159D"/>
    <w:rsid w:val="0008220C"/>
    <w:rsid w:val="00092028"/>
    <w:rsid w:val="00096F53"/>
    <w:rsid w:val="000A1267"/>
    <w:rsid w:val="000A2F7A"/>
    <w:rsid w:val="000A3FA9"/>
    <w:rsid w:val="000A75C1"/>
    <w:rsid w:val="000B0247"/>
    <w:rsid w:val="000B051F"/>
    <w:rsid w:val="000B183E"/>
    <w:rsid w:val="000B6563"/>
    <w:rsid w:val="000C1649"/>
    <w:rsid w:val="000C2117"/>
    <w:rsid w:val="000C2699"/>
    <w:rsid w:val="000D3F71"/>
    <w:rsid w:val="000D6AF0"/>
    <w:rsid w:val="000E05E6"/>
    <w:rsid w:val="000E2237"/>
    <w:rsid w:val="000E65CA"/>
    <w:rsid w:val="000F615E"/>
    <w:rsid w:val="001049BA"/>
    <w:rsid w:val="00107141"/>
    <w:rsid w:val="00107FA1"/>
    <w:rsid w:val="001105E9"/>
    <w:rsid w:val="0011279E"/>
    <w:rsid w:val="0011532B"/>
    <w:rsid w:val="00116986"/>
    <w:rsid w:val="00121E2E"/>
    <w:rsid w:val="001230A1"/>
    <w:rsid w:val="001238FF"/>
    <w:rsid w:val="001262FE"/>
    <w:rsid w:val="00126D26"/>
    <w:rsid w:val="00126E1F"/>
    <w:rsid w:val="001346A8"/>
    <w:rsid w:val="001347DA"/>
    <w:rsid w:val="00134EF4"/>
    <w:rsid w:val="001376E4"/>
    <w:rsid w:val="001418A0"/>
    <w:rsid w:val="00145B34"/>
    <w:rsid w:val="001461FD"/>
    <w:rsid w:val="001509E7"/>
    <w:rsid w:val="001535FA"/>
    <w:rsid w:val="00154043"/>
    <w:rsid w:val="00155F03"/>
    <w:rsid w:val="00160A14"/>
    <w:rsid w:val="00165E7A"/>
    <w:rsid w:val="00174153"/>
    <w:rsid w:val="00175162"/>
    <w:rsid w:val="0018146F"/>
    <w:rsid w:val="001841D1"/>
    <w:rsid w:val="00184A43"/>
    <w:rsid w:val="00191CDA"/>
    <w:rsid w:val="00197971"/>
    <w:rsid w:val="001A064D"/>
    <w:rsid w:val="001A07E7"/>
    <w:rsid w:val="001A1309"/>
    <w:rsid w:val="001A202B"/>
    <w:rsid w:val="001A37EA"/>
    <w:rsid w:val="001A4407"/>
    <w:rsid w:val="001A50AF"/>
    <w:rsid w:val="001A6B5F"/>
    <w:rsid w:val="001B2B05"/>
    <w:rsid w:val="001B578C"/>
    <w:rsid w:val="001B58DA"/>
    <w:rsid w:val="001B69D2"/>
    <w:rsid w:val="001C2BD2"/>
    <w:rsid w:val="001C3F0B"/>
    <w:rsid w:val="001D2D66"/>
    <w:rsid w:val="001D38EA"/>
    <w:rsid w:val="001E050D"/>
    <w:rsid w:val="001E74FA"/>
    <w:rsid w:val="001F0631"/>
    <w:rsid w:val="001F340E"/>
    <w:rsid w:val="001F47C3"/>
    <w:rsid w:val="001F5756"/>
    <w:rsid w:val="001F6DC5"/>
    <w:rsid w:val="00201735"/>
    <w:rsid w:val="0020189E"/>
    <w:rsid w:val="00206C85"/>
    <w:rsid w:val="00207256"/>
    <w:rsid w:val="00207782"/>
    <w:rsid w:val="002116B9"/>
    <w:rsid w:val="00212FFA"/>
    <w:rsid w:val="0021687A"/>
    <w:rsid w:val="0021770F"/>
    <w:rsid w:val="002209AD"/>
    <w:rsid w:val="0022707E"/>
    <w:rsid w:val="00235D42"/>
    <w:rsid w:val="00243EF4"/>
    <w:rsid w:val="002443C4"/>
    <w:rsid w:val="00244BDF"/>
    <w:rsid w:val="00252754"/>
    <w:rsid w:val="00252E32"/>
    <w:rsid w:val="00253155"/>
    <w:rsid w:val="002578C0"/>
    <w:rsid w:val="00261CDF"/>
    <w:rsid w:val="00264583"/>
    <w:rsid w:val="00265BFA"/>
    <w:rsid w:val="002663C8"/>
    <w:rsid w:val="00266F36"/>
    <w:rsid w:val="00267066"/>
    <w:rsid w:val="002700B2"/>
    <w:rsid w:val="00270983"/>
    <w:rsid w:val="00271AFC"/>
    <w:rsid w:val="00273656"/>
    <w:rsid w:val="00274BC6"/>
    <w:rsid w:val="00276189"/>
    <w:rsid w:val="00276586"/>
    <w:rsid w:val="002802B7"/>
    <w:rsid w:val="0028296D"/>
    <w:rsid w:val="00282E8D"/>
    <w:rsid w:val="0028311D"/>
    <w:rsid w:val="002836B5"/>
    <w:rsid w:val="002844C0"/>
    <w:rsid w:val="0028730E"/>
    <w:rsid w:val="0028758E"/>
    <w:rsid w:val="00287837"/>
    <w:rsid w:val="00290A5E"/>
    <w:rsid w:val="00290C52"/>
    <w:rsid w:val="0029490F"/>
    <w:rsid w:val="002A003E"/>
    <w:rsid w:val="002A431B"/>
    <w:rsid w:val="002A71F3"/>
    <w:rsid w:val="002A7E0F"/>
    <w:rsid w:val="002B0136"/>
    <w:rsid w:val="002B0CBA"/>
    <w:rsid w:val="002B0D7E"/>
    <w:rsid w:val="002B3438"/>
    <w:rsid w:val="002B4A47"/>
    <w:rsid w:val="002B4CD0"/>
    <w:rsid w:val="002B5F5D"/>
    <w:rsid w:val="002C57C0"/>
    <w:rsid w:val="002D1487"/>
    <w:rsid w:val="002D1DEF"/>
    <w:rsid w:val="002D3E5B"/>
    <w:rsid w:val="002D564A"/>
    <w:rsid w:val="002E07CB"/>
    <w:rsid w:val="002E0F20"/>
    <w:rsid w:val="002F2D05"/>
    <w:rsid w:val="002F6594"/>
    <w:rsid w:val="00302F58"/>
    <w:rsid w:val="00303856"/>
    <w:rsid w:val="00303A66"/>
    <w:rsid w:val="00303D59"/>
    <w:rsid w:val="0030419F"/>
    <w:rsid w:val="0030483C"/>
    <w:rsid w:val="00306685"/>
    <w:rsid w:val="00311887"/>
    <w:rsid w:val="00312915"/>
    <w:rsid w:val="00312A5C"/>
    <w:rsid w:val="003135FC"/>
    <w:rsid w:val="00314A07"/>
    <w:rsid w:val="00314C35"/>
    <w:rsid w:val="00315AA6"/>
    <w:rsid w:val="00320876"/>
    <w:rsid w:val="00326057"/>
    <w:rsid w:val="00326A1D"/>
    <w:rsid w:val="00331190"/>
    <w:rsid w:val="00332BD0"/>
    <w:rsid w:val="003331FA"/>
    <w:rsid w:val="00333A29"/>
    <w:rsid w:val="00335007"/>
    <w:rsid w:val="003404DC"/>
    <w:rsid w:val="00341202"/>
    <w:rsid w:val="003419E5"/>
    <w:rsid w:val="003473D7"/>
    <w:rsid w:val="00347FAA"/>
    <w:rsid w:val="003516FE"/>
    <w:rsid w:val="003529EE"/>
    <w:rsid w:val="003562C5"/>
    <w:rsid w:val="00360AF2"/>
    <w:rsid w:val="003648FD"/>
    <w:rsid w:val="0036501D"/>
    <w:rsid w:val="00366C65"/>
    <w:rsid w:val="003675CB"/>
    <w:rsid w:val="00372766"/>
    <w:rsid w:val="00373D5F"/>
    <w:rsid w:val="0037785C"/>
    <w:rsid w:val="00381576"/>
    <w:rsid w:val="003876ED"/>
    <w:rsid w:val="00390016"/>
    <w:rsid w:val="00390648"/>
    <w:rsid w:val="0039583E"/>
    <w:rsid w:val="00396066"/>
    <w:rsid w:val="00396423"/>
    <w:rsid w:val="00396917"/>
    <w:rsid w:val="00397753"/>
    <w:rsid w:val="003B230A"/>
    <w:rsid w:val="003B2F06"/>
    <w:rsid w:val="003B32E8"/>
    <w:rsid w:val="003B42DD"/>
    <w:rsid w:val="003B4386"/>
    <w:rsid w:val="003B5C7B"/>
    <w:rsid w:val="003B62F0"/>
    <w:rsid w:val="003B6A73"/>
    <w:rsid w:val="003B727B"/>
    <w:rsid w:val="003C0520"/>
    <w:rsid w:val="003C5702"/>
    <w:rsid w:val="003D0418"/>
    <w:rsid w:val="003D1CB3"/>
    <w:rsid w:val="003D25F0"/>
    <w:rsid w:val="003D4118"/>
    <w:rsid w:val="003E3529"/>
    <w:rsid w:val="003E4E5C"/>
    <w:rsid w:val="003E527D"/>
    <w:rsid w:val="003E5A3C"/>
    <w:rsid w:val="003F01E4"/>
    <w:rsid w:val="003F1915"/>
    <w:rsid w:val="003F347D"/>
    <w:rsid w:val="003F4539"/>
    <w:rsid w:val="00403184"/>
    <w:rsid w:val="00403C33"/>
    <w:rsid w:val="004046ED"/>
    <w:rsid w:val="00407FC8"/>
    <w:rsid w:val="004112F9"/>
    <w:rsid w:val="00414E4E"/>
    <w:rsid w:val="004158FC"/>
    <w:rsid w:val="00415B01"/>
    <w:rsid w:val="00415EE8"/>
    <w:rsid w:val="00416567"/>
    <w:rsid w:val="004201F0"/>
    <w:rsid w:val="00422FC0"/>
    <w:rsid w:val="0042315D"/>
    <w:rsid w:val="00425B8A"/>
    <w:rsid w:val="00427EC5"/>
    <w:rsid w:val="0043008C"/>
    <w:rsid w:val="00434BA8"/>
    <w:rsid w:val="0043760F"/>
    <w:rsid w:val="00445471"/>
    <w:rsid w:val="00445964"/>
    <w:rsid w:val="00447FCA"/>
    <w:rsid w:val="004503B6"/>
    <w:rsid w:val="00450475"/>
    <w:rsid w:val="00450987"/>
    <w:rsid w:val="00450E93"/>
    <w:rsid w:val="004542E5"/>
    <w:rsid w:val="00456341"/>
    <w:rsid w:val="00456D2D"/>
    <w:rsid w:val="00457907"/>
    <w:rsid w:val="00461773"/>
    <w:rsid w:val="00466141"/>
    <w:rsid w:val="004666B7"/>
    <w:rsid w:val="00467072"/>
    <w:rsid w:val="004718B4"/>
    <w:rsid w:val="004744E7"/>
    <w:rsid w:val="00474713"/>
    <w:rsid w:val="00480D99"/>
    <w:rsid w:val="00481009"/>
    <w:rsid w:val="00482EED"/>
    <w:rsid w:val="00483462"/>
    <w:rsid w:val="004931F1"/>
    <w:rsid w:val="004950AE"/>
    <w:rsid w:val="004A104B"/>
    <w:rsid w:val="004B0C73"/>
    <w:rsid w:val="004B4706"/>
    <w:rsid w:val="004B704C"/>
    <w:rsid w:val="004C16BB"/>
    <w:rsid w:val="004C3C9E"/>
    <w:rsid w:val="004C75AF"/>
    <w:rsid w:val="004C7693"/>
    <w:rsid w:val="004D1D7C"/>
    <w:rsid w:val="004D45EA"/>
    <w:rsid w:val="004D5F7C"/>
    <w:rsid w:val="004E3553"/>
    <w:rsid w:val="004E4F19"/>
    <w:rsid w:val="004E5FD3"/>
    <w:rsid w:val="004F010D"/>
    <w:rsid w:val="004F2F6E"/>
    <w:rsid w:val="004F5141"/>
    <w:rsid w:val="004F6AF3"/>
    <w:rsid w:val="004F76A1"/>
    <w:rsid w:val="00503083"/>
    <w:rsid w:val="0050336B"/>
    <w:rsid w:val="00511B17"/>
    <w:rsid w:val="005164AD"/>
    <w:rsid w:val="0051753D"/>
    <w:rsid w:val="005175CE"/>
    <w:rsid w:val="00522D58"/>
    <w:rsid w:val="0052617C"/>
    <w:rsid w:val="00530542"/>
    <w:rsid w:val="005320CF"/>
    <w:rsid w:val="00536097"/>
    <w:rsid w:val="00536796"/>
    <w:rsid w:val="00537A59"/>
    <w:rsid w:val="005432D2"/>
    <w:rsid w:val="005441F0"/>
    <w:rsid w:val="00550D67"/>
    <w:rsid w:val="005518CA"/>
    <w:rsid w:val="005577A8"/>
    <w:rsid w:val="00561A07"/>
    <w:rsid w:val="00561D05"/>
    <w:rsid w:val="00562633"/>
    <w:rsid w:val="005650CE"/>
    <w:rsid w:val="0056555A"/>
    <w:rsid w:val="00566332"/>
    <w:rsid w:val="00566F92"/>
    <w:rsid w:val="005729A9"/>
    <w:rsid w:val="00573D39"/>
    <w:rsid w:val="0057407E"/>
    <w:rsid w:val="005813C3"/>
    <w:rsid w:val="005820A6"/>
    <w:rsid w:val="005870B9"/>
    <w:rsid w:val="00594DAA"/>
    <w:rsid w:val="005A30BB"/>
    <w:rsid w:val="005A4C20"/>
    <w:rsid w:val="005A6E17"/>
    <w:rsid w:val="005B3F8B"/>
    <w:rsid w:val="005B6B53"/>
    <w:rsid w:val="005C4BE2"/>
    <w:rsid w:val="005C604C"/>
    <w:rsid w:val="005D0B13"/>
    <w:rsid w:val="005D31CF"/>
    <w:rsid w:val="005D3BEB"/>
    <w:rsid w:val="005D404E"/>
    <w:rsid w:val="005E1EF2"/>
    <w:rsid w:val="005E49D1"/>
    <w:rsid w:val="005E6678"/>
    <w:rsid w:val="005E709A"/>
    <w:rsid w:val="005F1A84"/>
    <w:rsid w:val="005F51F3"/>
    <w:rsid w:val="005F5FBE"/>
    <w:rsid w:val="00604FE3"/>
    <w:rsid w:val="0060774F"/>
    <w:rsid w:val="006168BF"/>
    <w:rsid w:val="00621E46"/>
    <w:rsid w:val="006241B2"/>
    <w:rsid w:val="0062754A"/>
    <w:rsid w:val="00633101"/>
    <w:rsid w:val="0063311A"/>
    <w:rsid w:val="00633589"/>
    <w:rsid w:val="00636972"/>
    <w:rsid w:val="006377C1"/>
    <w:rsid w:val="0063785F"/>
    <w:rsid w:val="00641525"/>
    <w:rsid w:val="00641E16"/>
    <w:rsid w:val="00642621"/>
    <w:rsid w:val="00650436"/>
    <w:rsid w:val="00650A0C"/>
    <w:rsid w:val="006571AD"/>
    <w:rsid w:val="006577F0"/>
    <w:rsid w:val="00660CF6"/>
    <w:rsid w:val="00661D33"/>
    <w:rsid w:val="006635F6"/>
    <w:rsid w:val="00682020"/>
    <w:rsid w:val="00684C42"/>
    <w:rsid w:val="006861F8"/>
    <w:rsid w:val="00690034"/>
    <w:rsid w:val="006910E2"/>
    <w:rsid w:val="006977E9"/>
    <w:rsid w:val="006A799C"/>
    <w:rsid w:val="006B2243"/>
    <w:rsid w:val="006B249F"/>
    <w:rsid w:val="006B3384"/>
    <w:rsid w:val="006B3907"/>
    <w:rsid w:val="006B451C"/>
    <w:rsid w:val="006C46ED"/>
    <w:rsid w:val="006C5EDA"/>
    <w:rsid w:val="006C62FC"/>
    <w:rsid w:val="006C6703"/>
    <w:rsid w:val="006D2922"/>
    <w:rsid w:val="006D5064"/>
    <w:rsid w:val="006D6191"/>
    <w:rsid w:val="006D7B61"/>
    <w:rsid w:val="006E40EA"/>
    <w:rsid w:val="006E4481"/>
    <w:rsid w:val="006E4DE5"/>
    <w:rsid w:val="006E5126"/>
    <w:rsid w:val="006F2520"/>
    <w:rsid w:val="006F61E0"/>
    <w:rsid w:val="006F6380"/>
    <w:rsid w:val="00701E02"/>
    <w:rsid w:val="00703DBB"/>
    <w:rsid w:val="007100F8"/>
    <w:rsid w:val="00710123"/>
    <w:rsid w:val="00710C29"/>
    <w:rsid w:val="00711EC1"/>
    <w:rsid w:val="00713BF2"/>
    <w:rsid w:val="007166E4"/>
    <w:rsid w:val="007203E9"/>
    <w:rsid w:val="00726F67"/>
    <w:rsid w:val="00736FBF"/>
    <w:rsid w:val="0074036B"/>
    <w:rsid w:val="00741C24"/>
    <w:rsid w:val="00742FAE"/>
    <w:rsid w:val="00745489"/>
    <w:rsid w:val="00753E89"/>
    <w:rsid w:val="00754523"/>
    <w:rsid w:val="0075661A"/>
    <w:rsid w:val="00756DCC"/>
    <w:rsid w:val="00760603"/>
    <w:rsid w:val="00760C1C"/>
    <w:rsid w:val="00764D23"/>
    <w:rsid w:val="00765768"/>
    <w:rsid w:val="00766AAD"/>
    <w:rsid w:val="007704C3"/>
    <w:rsid w:val="00773960"/>
    <w:rsid w:val="007741C1"/>
    <w:rsid w:val="00777BD2"/>
    <w:rsid w:val="00777F4E"/>
    <w:rsid w:val="00786137"/>
    <w:rsid w:val="007863FE"/>
    <w:rsid w:val="00786CDC"/>
    <w:rsid w:val="00790139"/>
    <w:rsid w:val="0079104F"/>
    <w:rsid w:val="00791DCC"/>
    <w:rsid w:val="00797E75"/>
    <w:rsid w:val="007A034F"/>
    <w:rsid w:val="007A0620"/>
    <w:rsid w:val="007A30FB"/>
    <w:rsid w:val="007A4E85"/>
    <w:rsid w:val="007B2C8C"/>
    <w:rsid w:val="007C091E"/>
    <w:rsid w:val="007C4436"/>
    <w:rsid w:val="007C5CC7"/>
    <w:rsid w:val="007C66CE"/>
    <w:rsid w:val="007D02B9"/>
    <w:rsid w:val="007D0D12"/>
    <w:rsid w:val="007D2DB6"/>
    <w:rsid w:val="007D448F"/>
    <w:rsid w:val="007D4C9A"/>
    <w:rsid w:val="007D4CA3"/>
    <w:rsid w:val="007D7DB0"/>
    <w:rsid w:val="007E4652"/>
    <w:rsid w:val="007E6376"/>
    <w:rsid w:val="007F0AD2"/>
    <w:rsid w:val="007F2532"/>
    <w:rsid w:val="007F2C2C"/>
    <w:rsid w:val="007F2F20"/>
    <w:rsid w:val="007F3FFC"/>
    <w:rsid w:val="007F68F1"/>
    <w:rsid w:val="008016D0"/>
    <w:rsid w:val="008067DD"/>
    <w:rsid w:val="00811D73"/>
    <w:rsid w:val="00814295"/>
    <w:rsid w:val="00817226"/>
    <w:rsid w:val="00817CCB"/>
    <w:rsid w:val="00820290"/>
    <w:rsid w:val="0082034E"/>
    <w:rsid w:val="008239EC"/>
    <w:rsid w:val="00827C6B"/>
    <w:rsid w:val="00830388"/>
    <w:rsid w:val="00835568"/>
    <w:rsid w:val="008376DF"/>
    <w:rsid w:val="008421B2"/>
    <w:rsid w:val="00845356"/>
    <w:rsid w:val="00851222"/>
    <w:rsid w:val="00851381"/>
    <w:rsid w:val="008520FE"/>
    <w:rsid w:val="00852438"/>
    <w:rsid w:val="00854530"/>
    <w:rsid w:val="008569FC"/>
    <w:rsid w:val="008611CD"/>
    <w:rsid w:val="00870D85"/>
    <w:rsid w:val="00871C6C"/>
    <w:rsid w:val="00873886"/>
    <w:rsid w:val="00875A56"/>
    <w:rsid w:val="00875E34"/>
    <w:rsid w:val="00882D0D"/>
    <w:rsid w:val="0088482E"/>
    <w:rsid w:val="008849A9"/>
    <w:rsid w:val="0088607D"/>
    <w:rsid w:val="00886A93"/>
    <w:rsid w:val="0089021A"/>
    <w:rsid w:val="00890397"/>
    <w:rsid w:val="008904ED"/>
    <w:rsid w:val="00893DE8"/>
    <w:rsid w:val="00895C10"/>
    <w:rsid w:val="008964FA"/>
    <w:rsid w:val="008967F0"/>
    <w:rsid w:val="008973DC"/>
    <w:rsid w:val="008A02AB"/>
    <w:rsid w:val="008A4C28"/>
    <w:rsid w:val="008A580E"/>
    <w:rsid w:val="008A6CB4"/>
    <w:rsid w:val="008B1D65"/>
    <w:rsid w:val="008B22CE"/>
    <w:rsid w:val="008B2594"/>
    <w:rsid w:val="008B29A9"/>
    <w:rsid w:val="008B432E"/>
    <w:rsid w:val="008B4368"/>
    <w:rsid w:val="008B44B2"/>
    <w:rsid w:val="008C2D79"/>
    <w:rsid w:val="008C5596"/>
    <w:rsid w:val="008D1385"/>
    <w:rsid w:val="008D449D"/>
    <w:rsid w:val="008D5C00"/>
    <w:rsid w:val="008E32F3"/>
    <w:rsid w:val="008E4D7B"/>
    <w:rsid w:val="008F2C26"/>
    <w:rsid w:val="008F2F31"/>
    <w:rsid w:val="008F37DF"/>
    <w:rsid w:val="008F7850"/>
    <w:rsid w:val="008F7B5B"/>
    <w:rsid w:val="008F7FFE"/>
    <w:rsid w:val="009033DC"/>
    <w:rsid w:val="00905229"/>
    <w:rsid w:val="0091001B"/>
    <w:rsid w:val="00910799"/>
    <w:rsid w:val="00914DAB"/>
    <w:rsid w:val="009210BF"/>
    <w:rsid w:val="009219E4"/>
    <w:rsid w:val="00921CAD"/>
    <w:rsid w:val="009228A0"/>
    <w:rsid w:val="00922DF9"/>
    <w:rsid w:val="0092357D"/>
    <w:rsid w:val="00930495"/>
    <w:rsid w:val="00931FF5"/>
    <w:rsid w:val="00934036"/>
    <w:rsid w:val="00943BD4"/>
    <w:rsid w:val="00945603"/>
    <w:rsid w:val="00951300"/>
    <w:rsid w:val="00953E99"/>
    <w:rsid w:val="0095470A"/>
    <w:rsid w:val="00960170"/>
    <w:rsid w:val="00960658"/>
    <w:rsid w:val="00960EE3"/>
    <w:rsid w:val="00962442"/>
    <w:rsid w:val="00963C90"/>
    <w:rsid w:val="0096430E"/>
    <w:rsid w:val="009644EA"/>
    <w:rsid w:val="009657CE"/>
    <w:rsid w:val="00965CB7"/>
    <w:rsid w:val="009705F0"/>
    <w:rsid w:val="00975DB1"/>
    <w:rsid w:val="00980F9F"/>
    <w:rsid w:val="00994731"/>
    <w:rsid w:val="009A202F"/>
    <w:rsid w:val="009A65E6"/>
    <w:rsid w:val="009B09C3"/>
    <w:rsid w:val="009B3CEB"/>
    <w:rsid w:val="009B4B45"/>
    <w:rsid w:val="009B5857"/>
    <w:rsid w:val="009B5DA8"/>
    <w:rsid w:val="009B72A6"/>
    <w:rsid w:val="009C06C6"/>
    <w:rsid w:val="009C3C88"/>
    <w:rsid w:val="009C5CE2"/>
    <w:rsid w:val="009D1203"/>
    <w:rsid w:val="009D1958"/>
    <w:rsid w:val="009E0AF2"/>
    <w:rsid w:val="009E1B29"/>
    <w:rsid w:val="009E30DF"/>
    <w:rsid w:val="009F035B"/>
    <w:rsid w:val="009F0977"/>
    <w:rsid w:val="009F0A2D"/>
    <w:rsid w:val="009F14C3"/>
    <w:rsid w:val="009F3416"/>
    <w:rsid w:val="009F35D0"/>
    <w:rsid w:val="009F6DA7"/>
    <w:rsid w:val="00A005A5"/>
    <w:rsid w:val="00A0182E"/>
    <w:rsid w:val="00A076E5"/>
    <w:rsid w:val="00A11B9C"/>
    <w:rsid w:val="00A151DB"/>
    <w:rsid w:val="00A16B93"/>
    <w:rsid w:val="00A1715F"/>
    <w:rsid w:val="00A20F4D"/>
    <w:rsid w:val="00A2356F"/>
    <w:rsid w:val="00A2471F"/>
    <w:rsid w:val="00A333D9"/>
    <w:rsid w:val="00A35350"/>
    <w:rsid w:val="00A3554E"/>
    <w:rsid w:val="00A35F27"/>
    <w:rsid w:val="00A410E3"/>
    <w:rsid w:val="00A445F0"/>
    <w:rsid w:val="00A466B1"/>
    <w:rsid w:val="00A47AD4"/>
    <w:rsid w:val="00A534D6"/>
    <w:rsid w:val="00A53992"/>
    <w:rsid w:val="00A542B8"/>
    <w:rsid w:val="00A561DB"/>
    <w:rsid w:val="00A6189C"/>
    <w:rsid w:val="00A70857"/>
    <w:rsid w:val="00A712CA"/>
    <w:rsid w:val="00A7347E"/>
    <w:rsid w:val="00A7386F"/>
    <w:rsid w:val="00A73F46"/>
    <w:rsid w:val="00A7512D"/>
    <w:rsid w:val="00A769CD"/>
    <w:rsid w:val="00A77D3B"/>
    <w:rsid w:val="00A81BB8"/>
    <w:rsid w:val="00A838EB"/>
    <w:rsid w:val="00A84653"/>
    <w:rsid w:val="00A8549C"/>
    <w:rsid w:val="00A8646C"/>
    <w:rsid w:val="00A940D9"/>
    <w:rsid w:val="00A95C1D"/>
    <w:rsid w:val="00A95D4E"/>
    <w:rsid w:val="00A96EBD"/>
    <w:rsid w:val="00A97F2A"/>
    <w:rsid w:val="00AA073D"/>
    <w:rsid w:val="00AA2EA0"/>
    <w:rsid w:val="00AA5071"/>
    <w:rsid w:val="00AA6071"/>
    <w:rsid w:val="00AA61D5"/>
    <w:rsid w:val="00AA6487"/>
    <w:rsid w:val="00AA7F43"/>
    <w:rsid w:val="00AB0281"/>
    <w:rsid w:val="00AB2490"/>
    <w:rsid w:val="00AB2A78"/>
    <w:rsid w:val="00AB2DB8"/>
    <w:rsid w:val="00AB330C"/>
    <w:rsid w:val="00AB51C3"/>
    <w:rsid w:val="00AB65E3"/>
    <w:rsid w:val="00AC3440"/>
    <w:rsid w:val="00AC7C75"/>
    <w:rsid w:val="00AD02CF"/>
    <w:rsid w:val="00AD4C2C"/>
    <w:rsid w:val="00AD5581"/>
    <w:rsid w:val="00AD57FF"/>
    <w:rsid w:val="00AD7100"/>
    <w:rsid w:val="00AE0124"/>
    <w:rsid w:val="00AE6742"/>
    <w:rsid w:val="00AF36EF"/>
    <w:rsid w:val="00B02E91"/>
    <w:rsid w:val="00B07E2B"/>
    <w:rsid w:val="00B11141"/>
    <w:rsid w:val="00B120D2"/>
    <w:rsid w:val="00B15684"/>
    <w:rsid w:val="00B15A6E"/>
    <w:rsid w:val="00B22246"/>
    <w:rsid w:val="00B27155"/>
    <w:rsid w:val="00B27CE0"/>
    <w:rsid w:val="00B32B8C"/>
    <w:rsid w:val="00B33240"/>
    <w:rsid w:val="00B362D6"/>
    <w:rsid w:val="00B41E6F"/>
    <w:rsid w:val="00B5550D"/>
    <w:rsid w:val="00B62AC6"/>
    <w:rsid w:val="00B6323A"/>
    <w:rsid w:val="00B6764D"/>
    <w:rsid w:val="00B701CC"/>
    <w:rsid w:val="00B72750"/>
    <w:rsid w:val="00B747D2"/>
    <w:rsid w:val="00B75A13"/>
    <w:rsid w:val="00B7638C"/>
    <w:rsid w:val="00B77056"/>
    <w:rsid w:val="00B779C9"/>
    <w:rsid w:val="00B83755"/>
    <w:rsid w:val="00B8471F"/>
    <w:rsid w:val="00B85EF7"/>
    <w:rsid w:val="00B87459"/>
    <w:rsid w:val="00B9312F"/>
    <w:rsid w:val="00B961A3"/>
    <w:rsid w:val="00BA0485"/>
    <w:rsid w:val="00BA1C12"/>
    <w:rsid w:val="00BA2AD9"/>
    <w:rsid w:val="00BA2BB1"/>
    <w:rsid w:val="00BA2DCA"/>
    <w:rsid w:val="00BA3AB9"/>
    <w:rsid w:val="00BA7706"/>
    <w:rsid w:val="00BB082A"/>
    <w:rsid w:val="00BB51AF"/>
    <w:rsid w:val="00BB527A"/>
    <w:rsid w:val="00BB6B55"/>
    <w:rsid w:val="00BB6C90"/>
    <w:rsid w:val="00BC0325"/>
    <w:rsid w:val="00BC32AD"/>
    <w:rsid w:val="00BC3B23"/>
    <w:rsid w:val="00BC738A"/>
    <w:rsid w:val="00BC7FAC"/>
    <w:rsid w:val="00BD008F"/>
    <w:rsid w:val="00BD438D"/>
    <w:rsid w:val="00BD7E2C"/>
    <w:rsid w:val="00BE0308"/>
    <w:rsid w:val="00BE2F3A"/>
    <w:rsid w:val="00BF0CC7"/>
    <w:rsid w:val="00BF22C4"/>
    <w:rsid w:val="00BF37B6"/>
    <w:rsid w:val="00BF6AD3"/>
    <w:rsid w:val="00C11598"/>
    <w:rsid w:val="00C16DC0"/>
    <w:rsid w:val="00C213CE"/>
    <w:rsid w:val="00C215F6"/>
    <w:rsid w:val="00C21FFF"/>
    <w:rsid w:val="00C23118"/>
    <w:rsid w:val="00C23F79"/>
    <w:rsid w:val="00C246A0"/>
    <w:rsid w:val="00C27409"/>
    <w:rsid w:val="00C27770"/>
    <w:rsid w:val="00C30044"/>
    <w:rsid w:val="00C32772"/>
    <w:rsid w:val="00C332DE"/>
    <w:rsid w:val="00C36C86"/>
    <w:rsid w:val="00C36E20"/>
    <w:rsid w:val="00C4213C"/>
    <w:rsid w:val="00C52462"/>
    <w:rsid w:val="00C53561"/>
    <w:rsid w:val="00C5361C"/>
    <w:rsid w:val="00C54A44"/>
    <w:rsid w:val="00C54F39"/>
    <w:rsid w:val="00C57681"/>
    <w:rsid w:val="00C60023"/>
    <w:rsid w:val="00C630EC"/>
    <w:rsid w:val="00C72E02"/>
    <w:rsid w:val="00C7684F"/>
    <w:rsid w:val="00C80C5F"/>
    <w:rsid w:val="00C83B98"/>
    <w:rsid w:val="00C83F91"/>
    <w:rsid w:val="00C8737D"/>
    <w:rsid w:val="00C920D1"/>
    <w:rsid w:val="00C9283F"/>
    <w:rsid w:val="00C93D45"/>
    <w:rsid w:val="00C9679D"/>
    <w:rsid w:val="00C96C30"/>
    <w:rsid w:val="00CA2FF0"/>
    <w:rsid w:val="00CA51FA"/>
    <w:rsid w:val="00CA5DFF"/>
    <w:rsid w:val="00CA72CD"/>
    <w:rsid w:val="00CB25AF"/>
    <w:rsid w:val="00CB444A"/>
    <w:rsid w:val="00CB65C2"/>
    <w:rsid w:val="00CB70F3"/>
    <w:rsid w:val="00CB7197"/>
    <w:rsid w:val="00CB7BA8"/>
    <w:rsid w:val="00CC001F"/>
    <w:rsid w:val="00CC05A2"/>
    <w:rsid w:val="00CC4E6C"/>
    <w:rsid w:val="00CC585D"/>
    <w:rsid w:val="00CD1DDD"/>
    <w:rsid w:val="00CD2F1C"/>
    <w:rsid w:val="00CE0598"/>
    <w:rsid w:val="00CE2425"/>
    <w:rsid w:val="00CF01DB"/>
    <w:rsid w:val="00CF17D5"/>
    <w:rsid w:val="00CF21B3"/>
    <w:rsid w:val="00CF584C"/>
    <w:rsid w:val="00D0064B"/>
    <w:rsid w:val="00D02705"/>
    <w:rsid w:val="00D028D1"/>
    <w:rsid w:val="00D052CF"/>
    <w:rsid w:val="00D060B1"/>
    <w:rsid w:val="00D1177D"/>
    <w:rsid w:val="00D21206"/>
    <w:rsid w:val="00D25D14"/>
    <w:rsid w:val="00D27BF2"/>
    <w:rsid w:val="00D27D1F"/>
    <w:rsid w:val="00D32449"/>
    <w:rsid w:val="00D34DB3"/>
    <w:rsid w:val="00D3547E"/>
    <w:rsid w:val="00D36702"/>
    <w:rsid w:val="00D3680D"/>
    <w:rsid w:val="00D36E2D"/>
    <w:rsid w:val="00D40CCC"/>
    <w:rsid w:val="00D434E3"/>
    <w:rsid w:val="00D44A29"/>
    <w:rsid w:val="00D44A99"/>
    <w:rsid w:val="00D4728E"/>
    <w:rsid w:val="00D50612"/>
    <w:rsid w:val="00D60372"/>
    <w:rsid w:val="00D61891"/>
    <w:rsid w:val="00D62A38"/>
    <w:rsid w:val="00D638D1"/>
    <w:rsid w:val="00D63AA0"/>
    <w:rsid w:val="00D76780"/>
    <w:rsid w:val="00D76989"/>
    <w:rsid w:val="00D77203"/>
    <w:rsid w:val="00D8157F"/>
    <w:rsid w:val="00D84F01"/>
    <w:rsid w:val="00D85A6B"/>
    <w:rsid w:val="00D92231"/>
    <w:rsid w:val="00D92A4E"/>
    <w:rsid w:val="00D93B5C"/>
    <w:rsid w:val="00D95F5C"/>
    <w:rsid w:val="00D97CB4"/>
    <w:rsid w:val="00DA3785"/>
    <w:rsid w:val="00DA3F7A"/>
    <w:rsid w:val="00DA564D"/>
    <w:rsid w:val="00DA66B1"/>
    <w:rsid w:val="00DA7D79"/>
    <w:rsid w:val="00DB5F1C"/>
    <w:rsid w:val="00DB70BE"/>
    <w:rsid w:val="00DD105D"/>
    <w:rsid w:val="00DD2AFB"/>
    <w:rsid w:val="00DD7906"/>
    <w:rsid w:val="00DD7E05"/>
    <w:rsid w:val="00DE0465"/>
    <w:rsid w:val="00DE393D"/>
    <w:rsid w:val="00DE4472"/>
    <w:rsid w:val="00DF1B1C"/>
    <w:rsid w:val="00DF2270"/>
    <w:rsid w:val="00DF4D3E"/>
    <w:rsid w:val="00DF6CF8"/>
    <w:rsid w:val="00DF6FDE"/>
    <w:rsid w:val="00DF7F93"/>
    <w:rsid w:val="00E02943"/>
    <w:rsid w:val="00E03361"/>
    <w:rsid w:val="00E119CF"/>
    <w:rsid w:val="00E201A4"/>
    <w:rsid w:val="00E2022D"/>
    <w:rsid w:val="00E21ADC"/>
    <w:rsid w:val="00E22692"/>
    <w:rsid w:val="00E23120"/>
    <w:rsid w:val="00E30192"/>
    <w:rsid w:val="00E318F5"/>
    <w:rsid w:val="00E34C02"/>
    <w:rsid w:val="00E34F31"/>
    <w:rsid w:val="00E371F6"/>
    <w:rsid w:val="00E40CD1"/>
    <w:rsid w:val="00E43649"/>
    <w:rsid w:val="00E4365D"/>
    <w:rsid w:val="00E437D4"/>
    <w:rsid w:val="00E44A60"/>
    <w:rsid w:val="00E46C3D"/>
    <w:rsid w:val="00E530CA"/>
    <w:rsid w:val="00E53B6D"/>
    <w:rsid w:val="00E611EF"/>
    <w:rsid w:val="00E629CA"/>
    <w:rsid w:val="00E64F45"/>
    <w:rsid w:val="00E6733C"/>
    <w:rsid w:val="00E67852"/>
    <w:rsid w:val="00E710B3"/>
    <w:rsid w:val="00E72790"/>
    <w:rsid w:val="00E75838"/>
    <w:rsid w:val="00E82113"/>
    <w:rsid w:val="00E94EE5"/>
    <w:rsid w:val="00E94F11"/>
    <w:rsid w:val="00EA2990"/>
    <w:rsid w:val="00EA34FE"/>
    <w:rsid w:val="00EA5378"/>
    <w:rsid w:val="00EA6575"/>
    <w:rsid w:val="00EA6A53"/>
    <w:rsid w:val="00EB325F"/>
    <w:rsid w:val="00EC14B0"/>
    <w:rsid w:val="00EC176D"/>
    <w:rsid w:val="00ED5D7A"/>
    <w:rsid w:val="00ED65FE"/>
    <w:rsid w:val="00EE7459"/>
    <w:rsid w:val="00EF353B"/>
    <w:rsid w:val="00EF5FB5"/>
    <w:rsid w:val="00EF62A4"/>
    <w:rsid w:val="00F0075A"/>
    <w:rsid w:val="00F03AB1"/>
    <w:rsid w:val="00F04189"/>
    <w:rsid w:val="00F04FA0"/>
    <w:rsid w:val="00F134D8"/>
    <w:rsid w:val="00F24371"/>
    <w:rsid w:val="00F25EA9"/>
    <w:rsid w:val="00F27517"/>
    <w:rsid w:val="00F27530"/>
    <w:rsid w:val="00F3336C"/>
    <w:rsid w:val="00F35524"/>
    <w:rsid w:val="00F35E75"/>
    <w:rsid w:val="00F40DF8"/>
    <w:rsid w:val="00F44D90"/>
    <w:rsid w:val="00F46420"/>
    <w:rsid w:val="00F50837"/>
    <w:rsid w:val="00F50BCE"/>
    <w:rsid w:val="00F5362E"/>
    <w:rsid w:val="00F56A11"/>
    <w:rsid w:val="00F57FCA"/>
    <w:rsid w:val="00F60AD1"/>
    <w:rsid w:val="00F61589"/>
    <w:rsid w:val="00F63CC5"/>
    <w:rsid w:val="00F64A15"/>
    <w:rsid w:val="00F65F84"/>
    <w:rsid w:val="00F66509"/>
    <w:rsid w:val="00F74ED5"/>
    <w:rsid w:val="00F77C76"/>
    <w:rsid w:val="00F8220E"/>
    <w:rsid w:val="00F827A3"/>
    <w:rsid w:val="00F857D7"/>
    <w:rsid w:val="00F90174"/>
    <w:rsid w:val="00F90F1F"/>
    <w:rsid w:val="00F92372"/>
    <w:rsid w:val="00F9265D"/>
    <w:rsid w:val="00FA1984"/>
    <w:rsid w:val="00FA1C7D"/>
    <w:rsid w:val="00FB3C65"/>
    <w:rsid w:val="00FB5CA5"/>
    <w:rsid w:val="00FB7509"/>
    <w:rsid w:val="00FC0E5A"/>
    <w:rsid w:val="00FC1608"/>
    <w:rsid w:val="00FC5D22"/>
    <w:rsid w:val="00FC7DFA"/>
    <w:rsid w:val="00FD0412"/>
    <w:rsid w:val="00FD4AF4"/>
    <w:rsid w:val="00FD4FF9"/>
    <w:rsid w:val="00FD525E"/>
    <w:rsid w:val="00FD58AE"/>
    <w:rsid w:val="00FD6935"/>
    <w:rsid w:val="00FD7AB7"/>
    <w:rsid w:val="00FE222B"/>
    <w:rsid w:val="00FE36F5"/>
    <w:rsid w:val="00FE4B16"/>
    <w:rsid w:val="00FE5375"/>
    <w:rsid w:val="00FE56D9"/>
    <w:rsid w:val="00FE7F0B"/>
    <w:rsid w:val="00FF425E"/>
    <w:rsid w:val="00FF443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2F06"/>
    <w:pPr>
      <w:keepNext/>
      <w:keepLines/>
      <w:spacing w:before="480" w:line="276" w:lineRule="auto"/>
      <w:outlineLvl w:val="0"/>
    </w:pPr>
    <w:rPr>
      <w:rFonts w:ascii="Calibri" w:eastAsia="MS Gothic" w:hAnsi="Calibri"/>
      <w:b/>
      <w:bCs/>
      <w:color w:val="365F91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">
    <w:name w:val="t"/>
    <w:basedOn w:val="Normal"/>
    <w:next w:val="Normal"/>
    <w:uiPriority w:val="99"/>
    <w:rsid w:val="001A6B5F"/>
    <w:pPr>
      <w:widowControl w:val="0"/>
      <w:autoSpaceDE w:val="0"/>
      <w:autoSpaceDN w:val="0"/>
      <w:adjustRightInd w:val="0"/>
      <w:spacing w:before="64" w:line="250" w:lineRule="atLeast"/>
      <w:ind w:firstLine="512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Refdecomentrio">
    <w:name w:val="annotation reference"/>
    <w:uiPriority w:val="99"/>
    <w:semiHidden/>
    <w:rsid w:val="001A6B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A6B5F"/>
    <w:pPr>
      <w:spacing w:after="160" w:line="259" w:lineRule="auto"/>
    </w:pPr>
    <w:rPr>
      <w:rFonts w:ascii="Calibri" w:hAnsi="Calibri"/>
      <w:sz w:val="20"/>
      <w:szCs w:val="20"/>
    </w:rPr>
  </w:style>
  <w:style w:type="paragraph" w:styleId="Textodenotaderodap">
    <w:name w:val="footnote text"/>
    <w:aliases w:val="Char"/>
    <w:basedOn w:val="Normal"/>
    <w:link w:val="TextodenotaderodapChar"/>
    <w:uiPriority w:val="99"/>
    <w:qFormat/>
    <w:rsid w:val="001A6B5F"/>
    <w:rPr>
      <w:sz w:val="20"/>
      <w:szCs w:val="20"/>
    </w:rPr>
  </w:style>
  <w:style w:type="character" w:styleId="Refdenotaderodap">
    <w:name w:val="footnote reference"/>
    <w:aliases w:val="Ref,de nota al pie,Nota de rodapé LRB,Referência de rodapé"/>
    <w:rsid w:val="001A6B5F"/>
    <w:rPr>
      <w:vertAlign w:val="superscript"/>
    </w:rPr>
  </w:style>
  <w:style w:type="character" w:customStyle="1" w:styleId="TextodenotaderodapChar">
    <w:name w:val="Texto de nota de rodapé Char"/>
    <w:aliases w:val="Char Char"/>
    <w:link w:val="Textodenotaderodap"/>
    <w:uiPriority w:val="99"/>
    <w:rsid w:val="001A6B5F"/>
    <w:rPr>
      <w:lang w:val="pt-BR" w:eastAsia="pt-BR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1A6B5F"/>
    <w:rPr>
      <w:rFonts w:ascii="Calibri" w:hAnsi="Calibri"/>
      <w:lang w:bidi="ar-SA"/>
    </w:rPr>
  </w:style>
  <w:style w:type="paragraph" w:styleId="Textodebalo">
    <w:name w:val="Balloon Text"/>
    <w:basedOn w:val="Normal"/>
    <w:semiHidden/>
    <w:rsid w:val="001A6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6B5F"/>
    <w:pPr>
      <w:spacing w:before="100" w:beforeAutospacing="1" w:after="100" w:afterAutospacing="1"/>
    </w:pPr>
  </w:style>
  <w:style w:type="paragraph" w:customStyle="1" w:styleId="nota">
    <w:name w:val="nota"/>
    <w:basedOn w:val="t"/>
    <w:uiPriority w:val="99"/>
    <w:rsid w:val="001A6B5F"/>
    <w:pPr>
      <w:tabs>
        <w:tab w:val="left" w:pos="320"/>
      </w:tabs>
      <w:spacing w:before="0" w:line="200" w:lineRule="atLeast"/>
      <w:ind w:left="213" w:hanging="213"/>
    </w:pPr>
    <w:rPr>
      <w:rFonts w:ascii="Myriad Pro" w:hAnsi="Myriad Pro" w:cs="Myriad Pro"/>
      <w:sz w:val="17"/>
      <w:szCs w:val="17"/>
    </w:rPr>
  </w:style>
  <w:style w:type="character" w:customStyle="1" w:styleId="Ttulo1Char">
    <w:name w:val="Título 1 Char"/>
    <w:basedOn w:val="Fontepargpadro"/>
    <w:link w:val="Ttulo1"/>
    <w:uiPriority w:val="9"/>
    <w:rsid w:val="003B2F06"/>
    <w:rPr>
      <w:rFonts w:ascii="Calibri" w:eastAsia="MS Gothic" w:hAnsi="Calibri"/>
      <w:b/>
      <w:bCs/>
      <w:color w:val="365F91"/>
      <w:sz w:val="28"/>
      <w:szCs w:val="28"/>
      <w:lang w:val="en-US" w:bidi="en-US"/>
    </w:rPr>
  </w:style>
  <w:style w:type="paragraph" w:styleId="Rodap">
    <w:name w:val="footer"/>
    <w:basedOn w:val="Normal"/>
    <w:link w:val="RodapChar"/>
    <w:uiPriority w:val="99"/>
    <w:rsid w:val="008A6C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A6CB4"/>
    <w:rPr>
      <w:sz w:val="24"/>
      <w:szCs w:val="24"/>
      <w:lang w:eastAsia="pt-BR"/>
    </w:rPr>
  </w:style>
  <w:style w:type="character" w:styleId="Nmerodepgina">
    <w:name w:val="page number"/>
    <w:basedOn w:val="Fontepargpadro"/>
    <w:rsid w:val="008A6CB4"/>
  </w:style>
  <w:style w:type="paragraph" w:styleId="Assuntodocomentrio">
    <w:name w:val="annotation subject"/>
    <w:basedOn w:val="Textodecomentrio"/>
    <w:next w:val="Textodecomentrio"/>
    <w:link w:val="AssuntodocomentrioChar"/>
    <w:rsid w:val="00D84F0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84F01"/>
    <w:rPr>
      <w:rFonts w:ascii="Calibri" w:hAnsi="Calibri"/>
      <w:b/>
      <w:bCs/>
      <w:lang w:eastAsia="pt-BR" w:bidi="ar-SA"/>
    </w:rPr>
  </w:style>
  <w:style w:type="character" w:styleId="Hyperlink">
    <w:name w:val="Hyperlink"/>
    <w:basedOn w:val="Fontepargpadro"/>
    <w:unhideWhenUsed/>
    <w:rsid w:val="003B42D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7F6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68F1"/>
    <w:rPr>
      <w:sz w:val="24"/>
      <w:szCs w:val="24"/>
      <w:lang w:eastAsia="pt-BR"/>
    </w:rPr>
  </w:style>
  <w:style w:type="paragraph" w:styleId="Reviso">
    <w:name w:val="Revision"/>
    <w:hidden/>
    <w:uiPriority w:val="71"/>
    <w:semiHidden/>
    <w:rsid w:val="001B69D2"/>
    <w:rPr>
      <w:sz w:val="24"/>
      <w:szCs w:val="24"/>
      <w:lang w:eastAsia="pt-BR"/>
    </w:rPr>
  </w:style>
  <w:style w:type="paragraph" w:customStyle="1" w:styleId="rec">
    <w:name w:val="rec"/>
    <w:basedOn w:val="Normal"/>
    <w:uiPriority w:val="99"/>
    <w:rsid w:val="00012E1F"/>
    <w:pPr>
      <w:widowControl w:val="0"/>
      <w:autoSpaceDE w:val="0"/>
      <w:autoSpaceDN w:val="0"/>
      <w:adjustRightInd w:val="0"/>
      <w:spacing w:before="64" w:line="260" w:lineRule="atLeast"/>
      <w:ind w:left="512" w:firstLine="256"/>
      <w:jc w:val="both"/>
    </w:pPr>
    <w:rPr>
      <w:rFonts w:ascii="Times" w:hAnsi="Times" w:cs="Times"/>
      <w:sz w:val="23"/>
      <w:szCs w:val="23"/>
    </w:rPr>
  </w:style>
  <w:style w:type="paragraph" w:styleId="Recuodecorpodetexto">
    <w:name w:val="Body Text Indent"/>
    <w:basedOn w:val="Normal"/>
    <w:link w:val="RecuodecorpodetextoChar"/>
    <w:rsid w:val="00012E1F"/>
    <w:pPr>
      <w:spacing w:before="120" w:after="120" w:line="360" w:lineRule="auto"/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12E1F"/>
    <w:rPr>
      <w:sz w:val="24"/>
      <w:lang w:eastAsia="pt-BR"/>
    </w:rPr>
  </w:style>
  <w:style w:type="table" w:styleId="Tabelacomgrade">
    <w:name w:val="Table Grid"/>
    <w:basedOn w:val="Tabelanormal"/>
    <w:rsid w:val="00FC5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menor">
    <w:name w:val="rec menor"/>
    <w:basedOn w:val="t"/>
    <w:uiPriority w:val="99"/>
    <w:rsid w:val="00197971"/>
    <w:pPr>
      <w:suppressAutoHyphens/>
      <w:spacing w:before="170" w:after="283" w:line="220" w:lineRule="atLeast"/>
      <w:ind w:left="454" w:right="397" w:firstLine="0"/>
    </w:pPr>
    <w:rPr>
      <w:rFonts w:ascii="Arno Pro Smbd Display (Vietname" w:eastAsiaTheme="minorEastAsia" w:hAnsi="Arno Pro Smbd Display (Vietname" w:cs="Arno Pro Smbd Display (Vietname"/>
      <w:w w:val="101"/>
      <w:sz w:val="20"/>
      <w:szCs w:val="20"/>
    </w:rPr>
  </w:style>
  <w:style w:type="paragraph" w:customStyle="1" w:styleId="boxinicio">
    <w:name w:val="box inicio"/>
    <w:basedOn w:val="Normal"/>
    <w:uiPriority w:val="99"/>
    <w:rsid w:val="00197971"/>
    <w:pPr>
      <w:widowControl w:val="0"/>
      <w:shd w:val="clear" w:color="auto" w:fill="000000"/>
      <w:autoSpaceDE w:val="0"/>
      <w:autoSpaceDN w:val="0"/>
      <w:adjustRightInd w:val="0"/>
      <w:spacing w:before="283" w:after="57" w:line="220" w:lineRule="atLeast"/>
      <w:ind w:left="567" w:right="567"/>
      <w:jc w:val="both"/>
      <w:textAlignment w:val="center"/>
    </w:pPr>
    <w:rPr>
      <w:rFonts w:ascii="MyriadPro-Regular" w:eastAsiaTheme="minorEastAsia" w:hAnsi="MyriadPro-Regular" w:cs="MyriadPro-Regular"/>
      <w:color w:val="000000"/>
      <w:sz w:val="20"/>
      <w:szCs w:val="20"/>
    </w:rPr>
  </w:style>
  <w:style w:type="paragraph" w:customStyle="1" w:styleId="boxfinal">
    <w:name w:val="box final"/>
    <w:basedOn w:val="Normal"/>
    <w:uiPriority w:val="99"/>
    <w:rsid w:val="00197971"/>
    <w:pPr>
      <w:widowControl w:val="0"/>
      <w:shd w:val="clear" w:color="auto" w:fill="000000"/>
      <w:autoSpaceDE w:val="0"/>
      <w:autoSpaceDN w:val="0"/>
      <w:adjustRightInd w:val="0"/>
      <w:spacing w:after="283" w:line="220" w:lineRule="atLeast"/>
      <w:ind w:left="567" w:right="567"/>
      <w:jc w:val="both"/>
      <w:textAlignment w:val="center"/>
    </w:pPr>
    <w:rPr>
      <w:rFonts w:ascii="MyriadPro-Regular" w:eastAsiaTheme="minorEastAsia" w:hAnsi="MyriadPro-Regular" w:cs="MyriadPro-Regular"/>
      <w:color w:val="000000"/>
      <w:sz w:val="20"/>
      <w:szCs w:val="20"/>
    </w:rPr>
  </w:style>
  <w:style w:type="character" w:customStyle="1" w:styleId="italico">
    <w:name w:val="italico"/>
    <w:uiPriority w:val="99"/>
    <w:rsid w:val="00197971"/>
    <w:rPr>
      <w:i/>
      <w:color w:val="000000"/>
    </w:rPr>
  </w:style>
  <w:style w:type="character" w:customStyle="1" w:styleId="elevado">
    <w:name w:val="elevado"/>
    <w:uiPriority w:val="99"/>
    <w:rsid w:val="00197971"/>
    <w:rPr>
      <w:color w:val="0000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F6D20-EFFF-4B86-9895-38B88EA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Novo Código de Processo Civil teve a feliz opção de equalizar expressamente a união estável ao casamento em vários de seus preceitos, o que trará consequências para o modo como a comparação dessas entidades familiares é feita no âmbito do direito mater</vt:lpstr>
    </vt:vector>
  </TitlesOfParts>
  <Company>R&amp;R Informatica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Novo Código de Processo Civil teve a feliz opção de equalizar expressamente a união estável ao casamento em vários de seus preceitos, o que trará consequências para o modo como a comparação dessas entidades familiares é feita no âmbito do direito mater</dc:title>
  <dc:creator>Douglas</dc:creator>
  <cp:lastModifiedBy>Flavio</cp:lastModifiedBy>
  <cp:revision>2</cp:revision>
  <cp:lastPrinted>2016-09-23T18:20:00Z</cp:lastPrinted>
  <dcterms:created xsi:type="dcterms:W3CDTF">2020-05-04T13:29:00Z</dcterms:created>
  <dcterms:modified xsi:type="dcterms:W3CDTF">2020-05-04T13:29:00Z</dcterms:modified>
</cp:coreProperties>
</file>