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D3" w:rsidRDefault="008A39A9" w:rsidP="00E030D3">
      <w:pPr>
        <w:spacing w:line="360" w:lineRule="auto"/>
        <w:jc w:val="center"/>
        <w:rPr>
          <w:b/>
          <w:bCs/>
          <w:color w:val="1A1A1A"/>
          <w:shd w:val="clear" w:color="auto" w:fill="FFFFFF"/>
        </w:rPr>
      </w:pPr>
      <w:r>
        <w:rPr>
          <w:b/>
          <w:bCs/>
          <w:color w:val="1A1A1A"/>
          <w:shd w:val="clear" w:color="auto" w:fill="FFFFFF"/>
        </w:rPr>
        <w:t xml:space="preserve">COVID-19 e contratos comerciais: </w:t>
      </w:r>
      <w:r w:rsidR="000A1C2F">
        <w:rPr>
          <w:b/>
          <w:bCs/>
          <w:color w:val="1A1A1A"/>
          <w:shd w:val="clear" w:color="auto" w:fill="FFFFFF"/>
        </w:rPr>
        <w:t>força maior como</w:t>
      </w:r>
      <w:r>
        <w:rPr>
          <w:b/>
          <w:bCs/>
          <w:color w:val="1A1A1A"/>
          <w:shd w:val="clear" w:color="auto" w:fill="FFFFFF"/>
        </w:rPr>
        <w:t xml:space="preserve"> m</w:t>
      </w:r>
      <w:r w:rsidR="00C61772">
        <w:rPr>
          <w:b/>
          <w:bCs/>
          <w:color w:val="1A1A1A"/>
          <w:shd w:val="clear" w:color="auto" w:fill="FFFFFF"/>
        </w:rPr>
        <w:t>edida</w:t>
      </w:r>
      <w:r w:rsidR="000A1C2F">
        <w:rPr>
          <w:b/>
          <w:bCs/>
          <w:color w:val="1A1A1A"/>
          <w:shd w:val="clear" w:color="auto" w:fill="FFFFFF"/>
        </w:rPr>
        <w:t xml:space="preserve"> </w:t>
      </w:r>
      <w:r w:rsidR="00C61772">
        <w:rPr>
          <w:b/>
          <w:bCs/>
          <w:color w:val="1A1A1A"/>
          <w:shd w:val="clear" w:color="auto" w:fill="FFFFFF"/>
        </w:rPr>
        <w:t>terminativa e revisiona</w:t>
      </w:r>
      <w:r w:rsidR="000A1C2F">
        <w:rPr>
          <w:b/>
          <w:bCs/>
          <w:color w:val="1A1A1A"/>
          <w:shd w:val="clear" w:color="auto" w:fill="FFFFFF"/>
        </w:rPr>
        <w:t>l</w:t>
      </w:r>
    </w:p>
    <w:p w:rsidR="00E030D3" w:rsidRDefault="00E030D3" w:rsidP="00E030D3">
      <w:pPr>
        <w:spacing w:line="360" w:lineRule="auto"/>
        <w:ind w:firstLine="708"/>
        <w:jc w:val="right"/>
        <w:rPr>
          <w:color w:val="1A1A1A"/>
          <w:shd w:val="clear" w:color="auto" w:fill="FFFFFF"/>
        </w:rPr>
      </w:pPr>
      <w:r>
        <w:rPr>
          <w:color w:val="1A1A1A"/>
          <w:shd w:val="clear" w:color="auto" w:fill="FFFFFF"/>
        </w:rPr>
        <w:t xml:space="preserve">Bianca </w:t>
      </w:r>
      <w:proofErr w:type="spellStart"/>
      <w:r>
        <w:rPr>
          <w:color w:val="1A1A1A"/>
          <w:shd w:val="clear" w:color="auto" w:fill="FFFFFF"/>
        </w:rPr>
        <w:t>Kremer</w:t>
      </w:r>
      <w:proofErr w:type="spellEnd"/>
    </w:p>
    <w:p w:rsidR="00C920C9" w:rsidRPr="00C920C9" w:rsidRDefault="00C920C9" w:rsidP="00C920C9">
      <w:pPr>
        <w:ind w:left="2268"/>
        <w:jc w:val="both"/>
        <w:rPr>
          <w:color w:val="1A1A1A"/>
          <w:sz w:val="22"/>
          <w:szCs w:val="22"/>
          <w:shd w:val="clear" w:color="auto" w:fill="FFFFFF"/>
        </w:rPr>
      </w:pPr>
      <w:r w:rsidRPr="00C920C9">
        <w:rPr>
          <w:color w:val="1A1A1A"/>
          <w:sz w:val="22"/>
          <w:szCs w:val="22"/>
          <w:shd w:val="clear" w:color="auto" w:fill="FFFFFF"/>
        </w:rPr>
        <w:t xml:space="preserve">Advogada, professora e pesquisadora. Doutoranda em Direito pela PUC-Rio. Mestre em Direito Constitucional pela UFF. Bacharel em Direito pela UFRJ. Professora no Departamento de Direito Privado da UFF. Coordenadora acadêmica no Instituto </w:t>
      </w:r>
      <w:proofErr w:type="spellStart"/>
      <w:r w:rsidRPr="00C920C9">
        <w:rPr>
          <w:color w:val="1A1A1A"/>
          <w:sz w:val="22"/>
          <w:szCs w:val="22"/>
          <w:shd w:val="clear" w:color="auto" w:fill="FFFFFF"/>
        </w:rPr>
        <w:t>Dannemann</w:t>
      </w:r>
      <w:proofErr w:type="spellEnd"/>
      <w:r w:rsidRPr="00C920C9">
        <w:rPr>
          <w:color w:val="1A1A1A"/>
          <w:sz w:val="22"/>
          <w:szCs w:val="22"/>
          <w:shd w:val="clear" w:color="auto" w:fill="FFFFFF"/>
        </w:rPr>
        <w:t xml:space="preserve"> </w:t>
      </w:r>
      <w:proofErr w:type="spellStart"/>
      <w:r w:rsidRPr="00C920C9">
        <w:rPr>
          <w:color w:val="1A1A1A"/>
          <w:sz w:val="22"/>
          <w:szCs w:val="22"/>
          <w:shd w:val="clear" w:color="auto" w:fill="FFFFFF"/>
        </w:rPr>
        <w:t>Siemsen</w:t>
      </w:r>
      <w:proofErr w:type="spellEnd"/>
      <w:r w:rsidRPr="00C920C9">
        <w:rPr>
          <w:color w:val="1A1A1A"/>
          <w:sz w:val="22"/>
          <w:szCs w:val="22"/>
          <w:shd w:val="clear" w:color="auto" w:fill="FFFFFF"/>
        </w:rPr>
        <w:t xml:space="preserve"> (IDS). </w:t>
      </w:r>
      <w:bookmarkStart w:id="0" w:name="_GoBack"/>
      <w:bookmarkEnd w:id="0"/>
    </w:p>
    <w:p w:rsidR="00E030D3" w:rsidRDefault="00E030D3" w:rsidP="00CA523C">
      <w:pPr>
        <w:spacing w:line="360" w:lineRule="auto"/>
        <w:ind w:firstLine="708"/>
        <w:jc w:val="both"/>
        <w:rPr>
          <w:color w:val="1A1A1A"/>
          <w:shd w:val="clear" w:color="auto" w:fill="FFFFFF"/>
        </w:rPr>
      </w:pPr>
    </w:p>
    <w:p w:rsidR="00584E19" w:rsidRDefault="00584E19" w:rsidP="00AD5295">
      <w:pPr>
        <w:spacing w:line="360" w:lineRule="auto"/>
        <w:ind w:firstLine="708"/>
        <w:jc w:val="both"/>
        <w:rPr>
          <w:color w:val="1A1A1A"/>
          <w:shd w:val="clear" w:color="auto" w:fill="FFFFFF"/>
        </w:rPr>
      </w:pPr>
    </w:p>
    <w:p w:rsidR="00AD5295" w:rsidRDefault="00E862A1" w:rsidP="00AD5295">
      <w:pPr>
        <w:spacing w:line="360" w:lineRule="auto"/>
        <w:ind w:firstLine="708"/>
        <w:jc w:val="both"/>
        <w:rPr>
          <w:color w:val="1A1A1A"/>
          <w:shd w:val="clear" w:color="auto" w:fill="FFFFFF"/>
        </w:rPr>
      </w:pPr>
      <w:r>
        <w:rPr>
          <w:color w:val="1A1A1A"/>
          <w:shd w:val="clear" w:color="auto" w:fill="FFFFFF"/>
        </w:rPr>
        <w:t xml:space="preserve">O aumento </w:t>
      </w:r>
      <w:r w:rsidR="00F3494C">
        <w:rPr>
          <w:color w:val="1A1A1A"/>
          <w:shd w:val="clear" w:color="auto" w:fill="FFFFFF"/>
        </w:rPr>
        <w:t xml:space="preserve">vertiginoso </w:t>
      </w:r>
      <w:r w:rsidR="000A1C2F">
        <w:rPr>
          <w:color w:val="1A1A1A"/>
          <w:shd w:val="clear" w:color="auto" w:fill="FFFFFF"/>
        </w:rPr>
        <w:t xml:space="preserve">do número de casos de coronavírus </w:t>
      </w:r>
      <w:r w:rsidR="00F3494C">
        <w:rPr>
          <w:color w:val="1A1A1A"/>
          <w:shd w:val="clear" w:color="auto" w:fill="FFFFFF"/>
        </w:rPr>
        <w:t xml:space="preserve">em todo o mundo </w:t>
      </w:r>
      <w:r w:rsidR="000A1C2F">
        <w:rPr>
          <w:color w:val="1A1A1A"/>
          <w:shd w:val="clear" w:color="auto" w:fill="FFFFFF"/>
        </w:rPr>
        <w:t>(</w:t>
      </w:r>
      <w:r>
        <w:rPr>
          <w:color w:val="1A1A1A"/>
          <w:shd w:val="clear" w:color="auto" w:fill="FFFFFF"/>
        </w:rPr>
        <w:t>Sars-Cov-2</w:t>
      </w:r>
      <w:r w:rsidR="000A1C2F">
        <w:rPr>
          <w:color w:val="1A1A1A"/>
          <w:shd w:val="clear" w:color="auto" w:fill="FFFFFF"/>
        </w:rPr>
        <w:t>)</w:t>
      </w:r>
      <w:r w:rsidR="00F3494C">
        <w:rPr>
          <w:color w:val="1A1A1A"/>
          <w:shd w:val="clear" w:color="auto" w:fill="FFFFFF"/>
        </w:rPr>
        <w:t xml:space="preserve">, </w:t>
      </w:r>
      <w:r>
        <w:rPr>
          <w:color w:val="1A1A1A"/>
          <w:shd w:val="clear" w:color="auto" w:fill="FFFFFF"/>
        </w:rPr>
        <w:t>lev</w:t>
      </w:r>
      <w:r w:rsidR="00F3494C">
        <w:rPr>
          <w:color w:val="1A1A1A"/>
          <w:shd w:val="clear" w:color="auto" w:fill="FFFFFF"/>
        </w:rPr>
        <w:t>ou</w:t>
      </w:r>
      <w:r>
        <w:rPr>
          <w:color w:val="1A1A1A"/>
          <w:shd w:val="clear" w:color="auto" w:fill="FFFFFF"/>
        </w:rPr>
        <w:t xml:space="preserve"> a Organização Mundial da Saúde (OMS) a decretá-l</w:t>
      </w:r>
      <w:r w:rsidR="00BF15C0">
        <w:rPr>
          <w:color w:val="1A1A1A"/>
          <w:shd w:val="clear" w:color="auto" w:fill="FFFFFF"/>
        </w:rPr>
        <w:t>o</w:t>
      </w:r>
      <w:r>
        <w:rPr>
          <w:color w:val="1A1A1A"/>
          <w:shd w:val="clear" w:color="auto" w:fill="FFFFFF"/>
        </w:rPr>
        <w:t xml:space="preserve"> uma pandemia global. </w:t>
      </w:r>
      <w:r w:rsidR="00F3494C">
        <w:rPr>
          <w:color w:val="1A1A1A"/>
          <w:shd w:val="clear" w:color="auto" w:fill="FFFFFF"/>
        </w:rPr>
        <w:t xml:space="preserve">Esse anúncio resultou </w:t>
      </w:r>
      <w:r w:rsidR="00AC5A96">
        <w:rPr>
          <w:color w:val="1A1A1A"/>
          <w:shd w:val="clear" w:color="auto" w:fill="FFFFFF"/>
        </w:rPr>
        <w:t>em</w:t>
      </w:r>
      <w:r w:rsidR="00F3494C">
        <w:rPr>
          <w:color w:val="1A1A1A"/>
          <w:shd w:val="clear" w:color="auto" w:fill="FFFFFF"/>
        </w:rPr>
        <w:t xml:space="preserve"> medidas de contenção em todos os países por meio de um pacote de diretrizes, </w:t>
      </w:r>
      <w:r w:rsidR="000A1C2F">
        <w:rPr>
          <w:color w:val="1A1A1A"/>
          <w:shd w:val="clear" w:color="auto" w:fill="FFFFFF"/>
        </w:rPr>
        <w:t>e na</w:t>
      </w:r>
      <w:r w:rsidR="00AC5A96">
        <w:rPr>
          <w:color w:val="1A1A1A"/>
          <w:shd w:val="clear" w:color="auto" w:fill="FFFFFF"/>
        </w:rPr>
        <w:t xml:space="preserve"> adoção de mecanismos emergenciais para controle da doença infecciosa</w:t>
      </w:r>
      <w:r w:rsidR="00001D20">
        <w:rPr>
          <w:color w:val="1A1A1A"/>
          <w:shd w:val="clear" w:color="auto" w:fill="FFFFFF"/>
        </w:rPr>
        <w:t xml:space="preserve"> COVID-19</w:t>
      </w:r>
      <w:r w:rsidR="00AC5A96">
        <w:rPr>
          <w:color w:val="1A1A1A"/>
          <w:shd w:val="clear" w:color="auto" w:fill="FFFFFF"/>
        </w:rPr>
        <w:t xml:space="preserve">. </w:t>
      </w:r>
      <w:r w:rsidR="00BB485C">
        <w:rPr>
          <w:color w:val="1A1A1A"/>
          <w:shd w:val="clear" w:color="auto" w:fill="FFFFFF"/>
        </w:rPr>
        <w:t xml:space="preserve">As medidas </w:t>
      </w:r>
      <w:r w:rsidR="00C920C9">
        <w:rPr>
          <w:color w:val="1A1A1A"/>
          <w:shd w:val="clear" w:color="auto" w:fill="FFFFFF"/>
        </w:rPr>
        <w:t>geraram</w:t>
      </w:r>
      <w:r w:rsidR="00BB485C">
        <w:rPr>
          <w:color w:val="1A1A1A"/>
          <w:shd w:val="clear" w:color="auto" w:fill="FFFFFF"/>
        </w:rPr>
        <w:t xml:space="preserve"> consequências no fluxo de circulação de pessoas</w:t>
      </w:r>
      <w:r w:rsidR="0020018F">
        <w:rPr>
          <w:color w:val="1A1A1A"/>
          <w:shd w:val="clear" w:color="auto" w:fill="FFFFFF"/>
        </w:rPr>
        <w:t>, afeta</w:t>
      </w:r>
      <w:r w:rsidR="000A1C2F">
        <w:rPr>
          <w:color w:val="1A1A1A"/>
          <w:shd w:val="clear" w:color="auto" w:fill="FFFFFF"/>
        </w:rPr>
        <w:t>ndo</w:t>
      </w:r>
      <w:r w:rsidR="0020018F">
        <w:rPr>
          <w:color w:val="1A1A1A"/>
          <w:shd w:val="clear" w:color="auto" w:fill="FFFFFF"/>
        </w:rPr>
        <w:t xml:space="preserve"> o consumo e gera</w:t>
      </w:r>
      <w:r w:rsidR="000A1C2F">
        <w:rPr>
          <w:color w:val="1A1A1A"/>
          <w:shd w:val="clear" w:color="auto" w:fill="FFFFFF"/>
        </w:rPr>
        <w:t>ndo</w:t>
      </w:r>
      <w:r w:rsidR="0020018F">
        <w:rPr>
          <w:color w:val="1A1A1A"/>
          <w:shd w:val="clear" w:color="auto" w:fill="FFFFFF"/>
        </w:rPr>
        <w:t xml:space="preserve"> tanto a redução da atividade econômica, quanto incertezas em relação ao tempo de duração e a intensidade com que ser</w:t>
      </w:r>
      <w:r w:rsidR="00C920C9">
        <w:rPr>
          <w:color w:val="1A1A1A"/>
          <w:shd w:val="clear" w:color="auto" w:fill="FFFFFF"/>
        </w:rPr>
        <w:t>iam</w:t>
      </w:r>
      <w:r w:rsidR="0020018F">
        <w:rPr>
          <w:color w:val="1A1A1A"/>
          <w:shd w:val="clear" w:color="auto" w:fill="FFFFFF"/>
        </w:rPr>
        <w:t xml:space="preserve"> adotadas.</w:t>
      </w:r>
      <w:r w:rsidR="0020018F">
        <w:rPr>
          <w:rStyle w:val="Refdenotaderodap"/>
          <w:color w:val="1A1A1A"/>
          <w:shd w:val="clear" w:color="auto" w:fill="FFFFFF"/>
        </w:rPr>
        <w:footnoteReference w:id="1"/>
      </w:r>
      <w:r w:rsidR="0020018F">
        <w:rPr>
          <w:color w:val="1A1A1A"/>
          <w:shd w:val="clear" w:color="auto" w:fill="FFFFFF"/>
        </w:rPr>
        <w:t xml:space="preserve"> </w:t>
      </w:r>
      <w:r w:rsidR="00CA0DF9">
        <w:rPr>
          <w:color w:val="1A1A1A"/>
          <w:shd w:val="clear" w:color="auto" w:fill="FFFFFF"/>
        </w:rPr>
        <w:t xml:space="preserve"> </w:t>
      </w:r>
    </w:p>
    <w:p w:rsidR="0020018F" w:rsidRDefault="00825735" w:rsidP="00AD5295">
      <w:pPr>
        <w:spacing w:line="360" w:lineRule="auto"/>
        <w:ind w:firstLine="708"/>
        <w:jc w:val="both"/>
        <w:rPr>
          <w:color w:val="1A1A1A"/>
          <w:shd w:val="clear" w:color="auto" w:fill="FFFFFF"/>
        </w:rPr>
      </w:pPr>
      <w:r>
        <w:rPr>
          <w:color w:val="1A1A1A"/>
          <w:shd w:val="clear" w:color="auto" w:fill="FFFFFF"/>
        </w:rPr>
        <w:t>Diversos setores da economia encontra</w:t>
      </w:r>
      <w:r w:rsidR="00C920C9">
        <w:rPr>
          <w:color w:val="1A1A1A"/>
          <w:shd w:val="clear" w:color="auto" w:fill="FFFFFF"/>
        </w:rPr>
        <w:t>ra</w:t>
      </w:r>
      <w:r>
        <w:rPr>
          <w:color w:val="1A1A1A"/>
          <w:shd w:val="clear" w:color="auto" w:fill="FFFFFF"/>
        </w:rPr>
        <w:t>m</w:t>
      </w:r>
      <w:r w:rsidR="006C3613">
        <w:rPr>
          <w:color w:val="1A1A1A"/>
          <w:shd w:val="clear" w:color="auto" w:fill="FFFFFF"/>
        </w:rPr>
        <w:t xml:space="preserve"> dificuldad</w:t>
      </w:r>
      <w:r w:rsidR="00F8351D">
        <w:rPr>
          <w:color w:val="1A1A1A"/>
          <w:shd w:val="clear" w:color="auto" w:fill="FFFFFF"/>
        </w:rPr>
        <w:t>es em</w:t>
      </w:r>
      <w:r w:rsidR="006C3613">
        <w:rPr>
          <w:color w:val="1A1A1A"/>
          <w:shd w:val="clear" w:color="auto" w:fill="FFFFFF"/>
        </w:rPr>
        <w:t xml:space="preserve"> cumprir contratos </w:t>
      </w:r>
      <w:r>
        <w:rPr>
          <w:color w:val="1A1A1A"/>
          <w:shd w:val="clear" w:color="auto" w:fill="FFFFFF"/>
        </w:rPr>
        <w:t>em razão dos impactos das medidas de polícia administrativa (restrições de funcionamento, suspensão temporári</w:t>
      </w:r>
      <w:r w:rsidR="00CD3004">
        <w:rPr>
          <w:color w:val="1A1A1A"/>
          <w:shd w:val="clear" w:color="auto" w:fill="FFFFFF"/>
        </w:rPr>
        <w:t>a</w:t>
      </w:r>
      <w:r>
        <w:rPr>
          <w:color w:val="1A1A1A"/>
          <w:shd w:val="clear" w:color="auto" w:fill="FFFFFF"/>
        </w:rPr>
        <w:t xml:space="preserve"> de atividades, etc.). </w:t>
      </w:r>
      <w:r w:rsidR="0020018F">
        <w:rPr>
          <w:color w:val="1A1A1A"/>
          <w:shd w:val="clear" w:color="auto" w:fill="FFFFFF"/>
        </w:rPr>
        <w:t>E</w:t>
      </w:r>
      <w:r w:rsidR="006C3613">
        <w:rPr>
          <w:color w:val="1A1A1A"/>
          <w:shd w:val="clear" w:color="auto" w:fill="FFFFFF"/>
        </w:rPr>
        <w:t xml:space="preserve">mpresas têm se mobilizado no sentido de adotar medidas </w:t>
      </w:r>
      <w:r>
        <w:rPr>
          <w:color w:val="1A1A1A"/>
          <w:shd w:val="clear" w:color="auto" w:fill="FFFFFF"/>
        </w:rPr>
        <w:t>de notificação das suas</w:t>
      </w:r>
      <w:r w:rsidR="00D96A81">
        <w:rPr>
          <w:color w:val="1A1A1A"/>
          <w:shd w:val="clear" w:color="auto" w:fill="FFFFFF"/>
        </w:rPr>
        <w:t xml:space="preserve"> impossibilidades a</w:t>
      </w:r>
      <w:r w:rsidR="006C3613">
        <w:rPr>
          <w:color w:val="1A1A1A"/>
          <w:shd w:val="clear" w:color="auto" w:fill="FFFFFF"/>
        </w:rPr>
        <w:t xml:space="preserve"> fornecedores e parceiros</w:t>
      </w:r>
      <w:r w:rsidR="008A5652">
        <w:rPr>
          <w:color w:val="1A1A1A"/>
          <w:shd w:val="clear" w:color="auto" w:fill="FFFFFF"/>
        </w:rPr>
        <w:t xml:space="preserve">, com fundamento </w:t>
      </w:r>
      <w:r w:rsidR="00BF15C0">
        <w:rPr>
          <w:color w:val="1A1A1A"/>
          <w:shd w:val="clear" w:color="auto" w:fill="FFFFFF"/>
        </w:rPr>
        <w:t>n</w:t>
      </w:r>
      <w:r w:rsidR="008A5652">
        <w:rPr>
          <w:color w:val="1A1A1A"/>
          <w:shd w:val="clear" w:color="auto" w:fill="FFFFFF"/>
        </w:rPr>
        <w:t xml:space="preserve">o instituto </w:t>
      </w:r>
      <w:r w:rsidR="00770D08">
        <w:rPr>
          <w:color w:val="1A1A1A"/>
          <w:shd w:val="clear" w:color="auto" w:fill="FFFFFF"/>
        </w:rPr>
        <w:t xml:space="preserve">da força maior. </w:t>
      </w:r>
      <w:r w:rsidR="0020018F" w:rsidRPr="0065106A">
        <w:rPr>
          <w:color w:val="1A1A1A"/>
          <w:shd w:val="clear" w:color="auto" w:fill="FFFFFF"/>
        </w:rPr>
        <w:t xml:space="preserve">Afinal, pessoas físicas ou jurídicas poderão descontinuar contratos já firmados </w:t>
      </w:r>
      <w:r w:rsidR="0020018F">
        <w:rPr>
          <w:color w:val="1A1A1A"/>
          <w:shd w:val="clear" w:color="auto" w:fill="FFFFFF"/>
        </w:rPr>
        <w:t>com base em força maior</w:t>
      </w:r>
      <w:r w:rsidR="0020018F" w:rsidRPr="0065106A">
        <w:rPr>
          <w:color w:val="1A1A1A"/>
          <w:shd w:val="clear" w:color="auto" w:fill="FFFFFF"/>
        </w:rPr>
        <w:t>?</w:t>
      </w:r>
      <w:r w:rsidR="0020018F">
        <w:rPr>
          <w:color w:val="1A1A1A"/>
          <w:shd w:val="clear" w:color="auto" w:fill="FFFFFF"/>
        </w:rPr>
        <w:t xml:space="preserve"> </w:t>
      </w:r>
      <w:r w:rsidR="00D96A81">
        <w:rPr>
          <w:color w:val="1A1A1A"/>
          <w:shd w:val="clear" w:color="auto" w:fill="FFFFFF"/>
        </w:rPr>
        <w:t xml:space="preserve">Como interpretar esse instituto na circunstância </w:t>
      </w:r>
      <w:r>
        <w:rPr>
          <w:color w:val="1A1A1A"/>
          <w:shd w:val="clear" w:color="auto" w:fill="FFFFFF"/>
        </w:rPr>
        <w:t>das imposições estatais às iniciativas privadas para contenção ao</w:t>
      </w:r>
      <w:r w:rsidR="00D96A81">
        <w:rPr>
          <w:color w:val="1A1A1A"/>
          <w:shd w:val="clear" w:color="auto" w:fill="FFFFFF"/>
        </w:rPr>
        <w:t xml:space="preserve"> COVID-19? </w:t>
      </w:r>
    </w:p>
    <w:p w:rsidR="00697031" w:rsidRDefault="0020018F" w:rsidP="00697031">
      <w:pPr>
        <w:spacing w:line="360" w:lineRule="auto"/>
        <w:ind w:firstLine="708"/>
        <w:jc w:val="both"/>
        <w:rPr>
          <w:color w:val="1A1A1A"/>
          <w:shd w:val="clear" w:color="auto" w:fill="FFFFFF"/>
        </w:rPr>
      </w:pPr>
      <w:r>
        <w:rPr>
          <w:color w:val="1A1A1A"/>
          <w:shd w:val="clear" w:color="auto" w:fill="FFFFFF"/>
        </w:rPr>
        <w:t xml:space="preserve">O instituto da força maior é apresentado no código civil, no capítulo destinado ao inadimplemento das obrigações. É estabelecido </w:t>
      </w:r>
      <w:r w:rsidR="00F8351D">
        <w:rPr>
          <w:color w:val="1A1A1A"/>
          <w:shd w:val="clear" w:color="auto" w:fill="FFFFFF"/>
        </w:rPr>
        <w:t xml:space="preserve">no Art. 393 </w:t>
      </w:r>
      <w:r>
        <w:rPr>
          <w:color w:val="1A1A1A"/>
          <w:shd w:val="clear" w:color="auto" w:fill="FFFFFF"/>
        </w:rPr>
        <w:t xml:space="preserve">que o devedor não responde por prejuízos resultantes de caso fortuito e força maior, se não houver por eles se responsabilizado expressamente. </w:t>
      </w:r>
      <w:r w:rsidR="0023792A">
        <w:rPr>
          <w:color w:val="1A1A1A"/>
          <w:shd w:val="clear" w:color="auto" w:fill="FFFFFF"/>
        </w:rPr>
        <w:t xml:space="preserve">Além disso, aduz que força maior e caso fortuito são verificados a partir da impossibilidade de evitar ou impedir os efeitos de um fato necessário. Em termos gerais, </w:t>
      </w:r>
      <w:r w:rsidR="00697031">
        <w:rPr>
          <w:color w:val="1A1A1A"/>
          <w:shd w:val="clear" w:color="auto" w:fill="FFFFFF"/>
        </w:rPr>
        <w:t xml:space="preserve">a força maior </w:t>
      </w:r>
      <w:r w:rsidR="0023792A">
        <w:rPr>
          <w:color w:val="1A1A1A"/>
          <w:shd w:val="clear" w:color="auto" w:fill="FFFFFF"/>
        </w:rPr>
        <w:t>representa</w:t>
      </w:r>
      <w:r w:rsidR="00697031">
        <w:rPr>
          <w:color w:val="1A1A1A"/>
          <w:shd w:val="clear" w:color="auto" w:fill="FFFFFF"/>
        </w:rPr>
        <w:t xml:space="preserve"> uma</w:t>
      </w:r>
      <w:r w:rsidR="0023792A">
        <w:rPr>
          <w:color w:val="1A1A1A"/>
          <w:shd w:val="clear" w:color="auto" w:fill="FFFFFF"/>
        </w:rPr>
        <w:t xml:space="preserve"> excludente de responsabilidade</w:t>
      </w:r>
      <w:r w:rsidR="00697031">
        <w:rPr>
          <w:color w:val="1A1A1A"/>
          <w:shd w:val="clear" w:color="auto" w:fill="FFFFFF"/>
        </w:rPr>
        <w:t xml:space="preserve"> contratual, e sua arguição afasta a configuração de inadimplemento.</w:t>
      </w:r>
    </w:p>
    <w:p w:rsidR="0031347A" w:rsidRDefault="00697031" w:rsidP="007201D6">
      <w:pPr>
        <w:spacing w:line="360" w:lineRule="auto"/>
        <w:ind w:firstLine="708"/>
        <w:jc w:val="both"/>
        <w:rPr>
          <w:color w:val="1A1A1A"/>
          <w:shd w:val="clear" w:color="auto" w:fill="FFFFFF"/>
        </w:rPr>
      </w:pPr>
      <w:r>
        <w:rPr>
          <w:color w:val="1A1A1A"/>
          <w:shd w:val="clear" w:color="auto" w:fill="FFFFFF"/>
        </w:rPr>
        <w:lastRenderedPageBreak/>
        <w:t>Tanto a força maior quanto o caso fortuito excluem o nexo causal, que figura entre um dos quatro pressupostos da responsabilidade contratual.</w:t>
      </w:r>
      <w:r>
        <w:rPr>
          <w:rStyle w:val="Refdenotaderodap"/>
          <w:color w:val="1A1A1A"/>
          <w:shd w:val="clear" w:color="auto" w:fill="FFFFFF"/>
        </w:rPr>
        <w:footnoteReference w:id="2"/>
      </w:r>
      <w:r w:rsidR="000E17F9">
        <w:rPr>
          <w:color w:val="1A1A1A"/>
          <w:shd w:val="clear" w:color="auto" w:fill="FFFFFF"/>
        </w:rPr>
        <w:t xml:space="preserve"> A prova de sua incidência incumbe ao devedor, de modo que são duas as potenciais consequências: (i) a primeira é a resolução</w:t>
      </w:r>
      <w:r w:rsidR="005B3256">
        <w:rPr>
          <w:rStyle w:val="Refdenotaderodap"/>
          <w:color w:val="1A1A1A"/>
          <w:shd w:val="clear" w:color="auto" w:fill="FFFFFF"/>
        </w:rPr>
        <w:footnoteReference w:id="3"/>
      </w:r>
      <w:r w:rsidR="000E17F9">
        <w:rPr>
          <w:color w:val="1A1A1A"/>
          <w:shd w:val="clear" w:color="auto" w:fill="FFFFFF"/>
        </w:rPr>
        <w:t xml:space="preserve"> do contrato, gerando a isenção de responsabilidade pelo devedor; (ii) a segunda é o retardamento do cumprimento da obrigação. Para que qualquer uma delas seja plausível, é </w:t>
      </w:r>
      <w:r w:rsidR="007201D6">
        <w:rPr>
          <w:color w:val="1A1A1A"/>
          <w:shd w:val="clear" w:color="auto" w:fill="FFFFFF"/>
        </w:rPr>
        <w:t>fundamental</w:t>
      </w:r>
      <w:r w:rsidR="000E17F9">
        <w:rPr>
          <w:color w:val="1A1A1A"/>
          <w:shd w:val="clear" w:color="auto" w:fill="FFFFFF"/>
        </w:rPr>
        <w:t xml:space="preserve"> que o evento em questão seja imprevisível ou irresistível.</w:t>
      </w:r>
      <w:r w:rsidR="005E40E2">
        <w:rPr>
          <w:color w:val="1A1A1A"/>
          <w:shd w:val="clear" w:color="auto" w:fill="FFFFFF"/>
        </w:rPr>
        <w:t xml:space="preserve"> </w:t>
      </w:r>
    </w:p>
    <w:p w:rsidR="00CC5B24" w:rsidRDefault="007201D6" w:rsidP="0031347A">
      <w:pPr>
        <w:spacing w:line="360" w:lineRule="auto"/>
        <w:ind w:firstLine="708"/>
        <w:jc w:val="both"/>
        <w:rPr>
          <w:color w:val="1A1A1A"/>
          <w:shd w:val="clear" w:color="auto" w:fill="FFFFFF"/>
        </w:rPr>
      </w:pPr>
      <w:r>
        <w:rPr>
          <w:color w:val="1A1A1A"/>
          <w:shd w:val="clear" w:color="auto" w:fill="FFFFFF"/>
        </w:rPr>
        <w:t>O “fato do príncipe” é uma modalidade de força maior que decorre de imposição estatal imprevista e irresistível, que onera substancialmente o funcionamento de um empreendimento ou a execução de um contrato.</w:t>
      </w:r>
      <w:r>
        <w:rPr>
          <w:rStyle w:val="Refdenotaderodap"/>
          <w:color w:val="1A1A1A"/>
          <w:shd w:val="clear" w:color="auto" w:fill="FFFFFF"/>
        </w:rPr>
        <w:footnoteReference w:id="4"/>
      </w:r>
      <w:r>
        <w:rPr>
          <w:color w:val="1A1A1A"/>
          <w:shd w:val="clear" w:color="auto" w:fill="FFFFFF"/>
        </w:rPr>
        <w:t xml:space="preserve"> </w:t>
      </w:r>
      <w:r w:rsidR="00FE5C93">
        <w:rPr>
          <w:color w:val="1A1A1A"/>
          <w:shd w:val="clear" w:color="auto" w:fill="FFFFFF"/>
        </w:rPr>
        <w:t>Quando o Estado impõe uma conduta</w:t>
      </w:r>
      <w:r w:rsidR="00CC5B24">
        <w:rPr>
          <w:color w:val="1A1A1A"/>
          <w:shd w:val="clear" w:color="auto" w:fill="FFFFFF"/>
        </w:rPr>
        <w:t xml:space="preserve"> que causa um dano</w:t>
      </w:r>
      <w:r w:rsidR="00FE5C93">
        <w:rPr>
          <w:color w:val="1A1A1A"/>
          <w:shd w:val="clear" w:color="auto" w:fill="FFFFFF"/>
        </w:rPr>
        <w:t>, positiva ou negativa, o STJ entende que ocorrem dois fenômenos: (i) a viabilidade de responsabilização do Estado pelo evento danoso; (ii) o rompimento do liame necessário entre o evento danoso e a conduta dos particulares, de modo a configurar em disputas privadas a nítida hipótese de força maior.</w:t>
      </w:r>
      <w:r w:rsidR="00FE5C93">
        <w:rPr>
          <w:rStyle w:val="Refdenotaderodap"/>
          <w:color w:val="1A1A1A"/>
          <w:shd w:val="clear" w:color="auto" w:fill="FFFFFF"/>
        </w:rPr>
        <w:footnoteReference w:id="5"/>
      </w:r>
      <w:r w:rsidR="00CC5B24">
        <w:rPr>
          <w:color w:val="1A1A1A"/>
          <w:shd w:val="clear" w:color="auto" w:fill="FFFFFF"/>
        </w:rPr>
        <w:t xml:space="preserve"> Com o “fato do príncipe”, o cumprimento da obrigação fica impedido em razão de um fato não controlável pelo agente, portanto imprevisível e irresistível, o que exclui também sua responsabilidade por tornar o cumprimento da prestação impossível. </w:t>
      </w:r>
    </w:p>
    <w:p w:rsidR="00AD5295" w:rsidRDefault="0031347A" w:rsidP="00AD5295">
      <w:pPr>
        <w:spacing w:line="360" w:lineRule="auto"/>
        <w:ind w:firstLine="708"/>
        <w:jc w:val="both"/>
        <w:rPr>
          <w:color w:val="1A1A1A"/>
          <w:shd w:val="clear" w:color="auto" w:fill="FFFFFF"/>
        </w:rPr>
      </w:pPr>
      <w:r>
        <w:rPr>
          <w:color w:val="1A1A1A"/>
          <w:shd w:val="clear" w:color="auto" w:fill="FFFFFF"/>
        </w:rPr>
        <w:t>O surto do coronavírus permitiria às partes do contrato adiar o seu desempenho, não o executar</w:t>
      </w:r>
      <w:r w:rsidR="00C920C9">
        <w:rPr>
          <w:color w:val="1A1A1A"/>
          <w:shd w:val="clear" w:color="auto" w:fill="FFFFFF"/>
        </w:rPr>
        <w:t>,</w:t>
      </w:r>
      <w:r>
        <w:rPr>
          <w:color w:val="1A1A1A"/>
          <w:shd w:val="clear" w:color="auto" w:fill="FFFFFF"/>
        </w:rPr>
        <w:t xml:space="preserve"> ou renegociar os seus termos com base no instituto da força maior? </w:t>
      </w:r>
      <w:r w:rsidR="00AD5295">
        <w:rPr>
          <w:color w:val="1A1A1A"/>
          <w:shd w:val="clear" w:color="auto" w:fill="FFFFFF"/>
        </w:rPr>
        <w:t xml:space="preserve">A princípio, sim. Mas é recomendável atenção para que simples dificuldades não sejam </w:t>
      </w:r>
      <w:r w:rsidR="00AD5295">
        <w:rPr>
          <w:color w:val="1A1A1A"/>
          <w:shd w:val="clear" w:color="auto" w:fill="FFFFFF"/>
        </w:rPr>
        <w:lastRenderedPageBreak/>
        <w:t xml:space="preserve">utilizadas com o argumento de impossibilidade para fins de extinção da obrigação ou inexigibilidade de seu cumprimento. </w:t>
      </w:r>
      <w:r w:rsidR="00CC5B24">
        <w:rPr>
          <w:color w:val="1A1A1A"/>
          <w:shd w:val="clear" w:color="auto" w:fill="FFFFFF"/>
        </w:rPr>
        <w:t xml:space="preserve">O fechamento obrigatório de </w:t>
      </w:r>
      <w:r w:rsidR="00C446C3">
        <w:rPr>
          <w:color w:val="1A1A1A"/>
          <w:shd w:val="clear" w:color="auto" w:fill="FFFFFF"/>
        </w:rPr>
        <w:t xml:space="preserve">divisas estaduais, </w:t>
      </w:r>
      <w:r w:rsidR="00CC5B24">
        <w:rPr>
          <w:color w:val="1A1A1A"/>
          <w:shd w:val="clear" w:color="auto" w:fill="FFFFFF"/>
        </w:rPr>
        <w:t xml:space="preserve">instituições de ensino públicas e privadas e do comércio, à exceção de serviços essenciais, são fatos </w:t>
      </w:r>
      <w:r w:rsidR="00C446C3">
        <w:rPr>
          <w:color w:val="1A1A1A"/>
          <w:shd w:val="clear" w:color="auto" w:fill="FFFFFF"/>
        </w:rPr>
        <w:t>relevantes</w:t>
      </w:r>
      <w:r>
        <w:rPr>
          <w:color w:val="1A1A1A"/>
          <w:shd w:val="clear" w:color="auto" w:fill="FFFFFF"/>
        </w:rPr>
        <w:t xml:space="preserve"> para configurá-lo</w:t>
      </w:r>
      <w:r w:rsidR="00C446C3">
        <w:rPr>
          <w:color w:val="1A1A1A"/>
          <w:shd w:val="clear" w:color="auto" w:fill="FFFFFF"/>
        </w:rPr>
        <w:t xml:space="preserve">. Mas </w:t>
      </w:r>
      <w:r w:rsidR="00AD5295">
        <w:rPr>
          <w:color w:val="1A1A1A"/>
          <w:shd w:val="clear" w:color="auto" w:fill="FFFFFF"/>
        </w:rPr>
        <w:t>é primordial, para tanto,</w:t>
      </w:r>
      <w:r w:rsidR="00CC5B24">
        <w:rPr>
          <w:color w:val="1A1A1A"/>
          <w:shd w:val="clear" w:color="auto" w:fill="FFFFFF"/>
        </w:rPr>
        <w:t xml:space="preserve"> aferir a impossibilidade</w:t>
      </w:r>
      <w:r w:rsidR="00C446C3">
        <w:rPr>
          <w:color w:val="1A1A1A"/>
          <w:shd w:val="clear" w:color="auto" w:fill="FFFFFF"/>
        </w:rPr>
        <w:t xml:space="preserve"> do cumprimento de uma obrigação nos contratos </w:t>
      </w:r>
      <w:r w:rsidR="00053D19">
        <w:rPr>
          <w:color w:val="1A1A1A"/>
          <w:shd w:val="clear" w:color="auto" w:fill="FFFFFF"/>
        </w:rPr>
        <w:t>em virtude da</w:t>
      </w:r>
      <w:r w:rsidR="00C446C3">
        <w:rPr>
          <w:color w:val="1A1A1A"/>
          <w:shd w:val="clear" w:color="auto" w:fill="FFFFFF"/>
        </w:rPr>
        <w:t xml:space="preserve"> pandemia</w:t>
      </w:r>
      <w:r w:rsidR="00AD5295">
        <w:rPr>
          <w:color w:val="1A1A1A"/>
          <w:shd w:val="clear" w:color="auto" w:fill="FFFFFF"/>
        </w:rPr>
        <w:t xml:space="preserve">. </w:t>
      </w:r>
      <w:r w:rsidR="00053D19">
        <w:rPr>
          <w:color w:val="1A1A1A"/>
          <w:shd w:val="clear" w:color="auto" w:fill="FFFFFF"/>
        </w:rPr>
        <w:t>Para Sergio Cavalieri Filho, a impossibilidade tem conteúdo jurídico indeterminado, e deve ser precisad</w:t>
      </w:r>
      <w:r w:rsidR="00431D9E">
        <w:rPr>
          <w:color w:val="1A1A1A"/>
          <w:shd w:val="clear" w:color="auto" w:fill="FFFFFF"/>
        </w:rPr>
        <w:t>a</w:t>
      </w:r>
      <w:r w:rsidR="00053D19">
        <w:rPr>
          <w:color w:val="1A1A1A"/>
          <w:shd w:val="clear" w:color="auto" w:fill="FFFFFF"/>
        </w:rPr>
        <w:t xml:space="preserve"> pelo intérprete no momento da aplicação da norma “com base nas regras de experiência, subministradas pela observação do que ordinariamente acontece”</w:t>
      </w:r>
      <w:r w:rsidR="00053D19">
        <w:rPr>
          <w:rStyle w:val="Refdenotaderodap"/>
          <w:color w:val="1A1A1A"/>
          <w:shd w:val="clear" w:color="auto" w:fill="FFFFFF"/>
        </w:rPr>
        <w:footnoteReference w:id="6"/>
      </w:r>
      <w:r w:rsidR="00053D19">
        <w:rPr>
          <w:color w:val="1A1A1A"/>
          <w:shd w:val="clear" w:color="auto" w:fill="FFFFFF"/>
        </w:rPr>
        <w:t>, e sustenta que a noção de impossibilidade merece flexibilização para abranger tanto a impossibilidade absoluta quanto a relativa</w:t>
      </w:r>
      <w:r w:rsidR="00AD5295">
        <w:rPr>
          <w:color w:val="1A1A1A"/>
          <w:shd w:val="clear" w:color="auto" w:fill="FFFFFF"/>
        </w:rPr>
        <w:t>, pois e</w:t>
      </w:r>
      <w:r w:rsidR="00F95A98">
        <w:rPr>
          <w:color w:val="1A1A1A"/>
          <w:shd w:val="clear" w:color="auto" w:fill="FFFFFF"/>
        </w:rPr>
        <w:t xml:space="preserve">m diversos contratos a possibilidade material de cumprimento de uma prestação principal pode subsistir. </w:t>
      </w:r>
    </w:p>
    <w:p w:rsidR="00835880" w:rsidRPr="00AD5295" w:rsidRDefault="00F95A98" w:rsidP="00AD5295">
      <w:pPr>
        <w:spacing w:line="360" w:lineRule="auto"/>
        <w:ind w:firstLine="708"/>
        <w:jc w:val="both"/>
        <w:rPr>
          <w:color w:val="1A1A1A"/>
          <w:shd w:val="clear" w:color="auto" w:fill="FFFFFF"/>
        </w:rPr>
      </w:pPr>
      <w:r>
        <w:rPr>
          <w:color w:val="1A1A1A"/>
          <w:shd w:val="clear" w:color="auto" w:fill="FFFFFF"/>
        </w:rPr>
        <w:t>Alguns autores têm se posicionado no sentido de que contratos que perderam sua utilidade antes do vencimento, ou cujo objeto se tornou impossível, têm na pandemia do coronavírus substrato para quebra antecipada não culposa de um contrato.</w:t>
      </w:r>
      <w:r>
        <w:rPr>
          <w:rStyle w:val="Refdenotaderodap"/>
          <w:color w:val="1A1A1A"/>
          <w:shd w:val="clear" w:color="auto" w:fill="FFFFFF"/>
        </w:rPr>
        <w:footnoteReference w:id="7"/>
      </w:r>
      <w:r>
        <w:rPr>
          <w:color w:val="1A1A1A"/>
          <w:shd w:val="clear" w:color="auto" w:fill="FFFFFF"/>
        </w:rPr>
        <w:t xml:space="preserve"> </w:t>
      </w:r>
      <w:r w:rsidR="00835880">
        <w:rPr>
          <w:color w:val="1A1A1A"/>
          <w:shd w:val="clear" w:color="auto" w:fill="FFFFFF"/>
        </w:rPr>
        <w:t xml:space="preserve">Carlos Elias de Oliveira designa </w:t>
      </w:r>
      <w:r w:rsidR="00AD5295">
        <w:rPr>
          <w:color w:val="1A1A1A"/>
          <w:shd w:val="clear" w:color="auto" w:fill="FFFFFF"/>
        </w:rPr>
        <w:t xml:space="preserve">nessas situações </w:t>
      </w:r>
      <w:r w:rsidR="00835880">
        <w:rPr>
          <w:color w:val="1A1A1A"/>
          <w:shd w:val="clear" w:color="auto" w:fill="FFFFFF"/>
        </w:rPr>
        <w:t>o teste da vontade presumível em que, se determinada situação fosse previsível, as partes gostariam de uma cláusula envolvendo tal hipótese em seu contrato.</w:t>
      </w:r>
      <w:r w:rsidR="00835880">
        <w:t xml:space="preserve"> Considerando que não é possível supor todos os potenciais incidentes que trariam prejuízo a um contrato, nem inserir todas as excepcionalidades de maneira explícita na forma de cláusulas, a</w:t>
      </w:r>
      <w:r w:rsidR="00835880" w:rsidRPr="00AA6C2E">
        <w:t xml:space="preserve"> regra da vontade presumível</w:t>
      </w:r>
      <w:r w:rsidR="00835880">
        <w:t xml:space="preserve"> permite que situações absolutamente imprevisíveis sejam passíveis de solução à luz da razoabilidade.</w:t>
      </w:r>
    </w:p>
    <w:p w:rsidR="00AD5295" w:rsidRDefault="006950C9" w:rsidP="00AD5295">
      <w:pPr>
        <w:spacing w:line="360" w:lineRule="auto"/>
        <w:ind w:firstLine="708"/>
        <w:jc w:val="both"/>
        <w:rPr>
          <w:color w:val="1A1A1A"/>
          <w:shd w:val="clear" w:color="auto" w:fill="FFFFFF"/>
        </w:rPr>
      </w:pPr>
      <w:r>
        <w:rPr>
          <w:color w:val="1A1A1A"/>
          <w:shd w:val="clear" w:color="auto" w:fill="FFFFFF"/>
        </w:rPr>
        <w:t>O Art. 393 do código civil expressa que, não havendo fato ou omissão imputável ao devedor, não incorre em mora. Para Cavalieri Filho, apenas caracterizam impossibilidade casos que, embora não configurem</w:t>
      </w:r>
      <w:r w:rsidR="0050583C">
        <w:rPr>
          <w:color w:val="1A1A1A"/>
          <w:shd w:val="clear" w:color="auto" w:fill="FFFFFF"/>
        </w:rPr>
        <w:t xml:space="preserve"> impossibilidade absoluta, produzem para o devedor dificuldade que equivale ao impossível. Ao contrair uma obrigação por meio de uma diligência, ao devedor se impõe a obrigação de suportar mais ônus do que o esperado em algumas situações pontuais, pois a lei o obriga a certo grau de diligência e previdência</w:t>
      </w:r>
      <w:r w:rsidR="00F95A98">
        <w:rPr>
          <w:color w:val="1A1A1A"/>
          <w:shd w:val="clear" w:color="auto" w:fill="FFFFFF"/>
        </w:rPr>
        <w:t xml:space="preserve">, sem lhe impor </w:t>
      </w:r>
      <w:r w:rsidR="00AD5295">
        <w:rPr>
          <w:color w:val="1A1A1A"/>
          <w:shd w:val="clear" w:color="auto" w:fill="FFFFFF"/>
        </w:rPr>
        <w:t>onerosidade excessiva</w:t>
      </w:r>
      <w:r w:rsidR="00F95A98">
        <w:rPr>
          <w:color w:val="1A1A1A"/>
          <w:shd w:val="clear" w:color="auto" w:fill="FFFFFF"/>
        </w:rPr>
        <w:t xml:space="preserve"> para cumpri-la a todo e qualquer custo. Há certa </w:t>
      </w:r>
      <w:r w:rsidR="0050583C">
        <w:rPr>
          <w:color w:val="1A1A1A"/>
          <w:shd w:val="clear" w:color="auto" w:fill="FFFFFF"/>
        </w:rPr>
        <w:t xml:space="preserve">dificuldade </w:t>
      </w:r>
      <w:r w:rsidR="00F95A98">
        <w:rPr>
          <w:color w:val="1A1A1A"/>
          <w:shd w:val="clear" w:color="auto" w:fill="FFFFFF"/>
        </w:rPr>
        <w:t>em</w:t>
      </w:r>
      <w:r w:rsidR="0050583C">
        <w:rPr>
          <w:color w:val="1A1A1A"/>
          <w:shd w:val="clear" w:color="auto" w:fill="FFFFFF"/>
        </w:rPr>
        <w:t xml:space="preserve"> </w:t>
      </w:r>
      <w:r w:rsidR="00F95A98">
        <w:rPr>
          <w:color w:val="1A1A1A"/>
          <w:shd w:val="clear" w:color="auto" w:fill="FFFFFF"/>
        </w:rPr>
        <w:t xml:space="preserve">determinar os limites entre suportar </w:t>
      </w:r>
      <w:r w:rsidR="00AD5295">
        <w:rPr>
          <w:color w:val="1A1A1A"/>
          <w:shd w:val="clear" w:color="auto" w:fill="FFFFFF"/>
        </w:rPr>
        <w:t xml:space="preserve">um </w:t>
      </w:r>
      <w:r w:rsidR="00F95A98">
        <w:rPr>
          <w:color w:val="1A1A1A"/>
          <w:shd w:val="clear" w:color="auto" w:fill="FFFFFF"/>
        </w:rPr>
        <w:t xml:space="preserve">ônus adicional e </w:t>
      </w:r>
      <w:r w:rsidR="00F95A98">
        <w:rPr>
          <w:color w:val="1A1A1A"/>
          <w:shd w:val="clear" w:color="auto" w:fill="FFFFFF"/>
        </w:rPr>
        <w:lastRenderedPageBreak/>
        <w:t xml:space="preserve">adquirir prejuízos extravagantes. </w:t>
      </w:r>
      <w:r w:rsidR="00AD5295">
        <w:rPr>
          <w:color w:val="1A1A1A"/>
          <w:shd w:val="clear" w:color="auto" w:fill="FFFFFF"/>
        </w:rPr>
        <w:t>Essa questão, p</w:t>
      </w:r>
      <w:r w:rsidR="00F95A98">
        <w:rPr>
          <w:color w:val="1A1A1A"/>
          <w:shd w:val="clear" w:color="auto" w:fill="FFFFFF"/>
        </w:rPr>
        <w:t>or ser matéria de fato</w:t>
      </w:r>
      <w:r w:rsidR="00AD5295">
        <w:rPr>
          <w:color w:val="1A1A1A"/>
          <w:shd w:val="clear" w:color="auto" w:fill="FFFFFF"/>
        </w:rPr>
        <w:t xml:space="preserve"> </w:t>
      </w:r>
      <w:r w:rsidR="00F95A98">
        <w:rPr>
          <w:color w:val="1A1A1A"/>
          <w:shd w:val="clear" w:color="auto" w:fill="FFFFFF"/>
        </w:rPr>
        <w:t>e não de direito, fica sujeita ao arbítrio judicial.</w:t>
      </w:r>
      <w:r w:rsidR="00F95A98">
        <w:rPr>
          <w:rStyle w:val="Refdenotaderodap"/>
          <w:color w:val="1A1A1A"/>
          <w:shd w:val="clear" w:color="auto" w:fill="FFFFFF"/>
        </w:rPr>
        <w:footnoteReference w:id="8"/>
      </w:r>
      <w:r w:rsidR="00AD5295">
        <w:rPr>
          <w:color w:val="1A1A1A"/>
          <w:shd w:val="clear" w:color="auto" w:fill="FFFFFF"/>
        </w:rPr>
        <w:t xml:space="preserve"> U</w:t>
      </w:r>
      <w:r w:rsidR="00431D9E">
        <w:rPr>
          <w:color w:val="1A1A1A"/>
          <w:shd w:val="clear" w:color="auto" w:fill="FFFFFF"/>
        </w:rPr>
        <w:t>m acontecimento extraordinário ou imprevisível só faz sentido juridicamente dentro da aferição específica de onerosidade excessiva para o cumprimento de um contrato.</w:t>
      </w:r>
      <w:r w:rsidR="00431D9E">
        <w:rPr>
          <w:rStyle w:val="Refdenotaderodap"/>
          <w:color w:val="1A1A1A"/>
          <w:shd w:val="clear" w:color="auto" w:fill="FFFFFF"/>
        </w:rPr>
        <w:footnoteReference w:id="9"/>
      </w:r>
      <w:r w:rsidR="00431D9E">
        <w:rPr>
          <w:color w:val="1A1A1A"/>
          <w:shd w:val="clear" w:color="auto" w:fill="FFFFFF"/>
        </w:rPr>
        <w:t xml:space="preserve"> </w:t>
      </w:r>
    </w:p>
    <w:p w:rsidR="00053D19" w:rsidRDefault="00AD5295" w:rsidP="00AD5295">
      <w:pPr>
        <w:spacing w:line="360" w:lineRule="auto"/>
        <w:ind w:firstLine="708"/>
        <w:jc w:val="both"/>
        <w:rPr>
          <w:color w:val="1A1A1A"/>
          <w:shd w:val="clear" w:color="auto" w:fill="FFFFFF"/>
        </w:rPr>
      </w:pPr>
      <w:r>
        <w:rPr>
          <w:color w:val="1A1A1A"/>
          <w:shd w:val="clear" w:color="auto" w:fill="FFFFFF"/>
        </w:rPr>
        <w:t>Acontecimentos n</w:t>
      </w:r>
      <w:r w:rsidR="00431D9E">
        <w:rPr>
          <w:color w:val="1A1A1A"/>
          <w:shd w:val="clear" w:color="auto" w:fill="FFFFFF"/>
        </w:rPr>
        <w:t xml:space="preserve">ão podem ser classificados de forma teórica e genérica como “força maior” para, a partir da pandemia do coronavírus e seus efeitos, todos os contratos </w:t>
      </w:r>
      <w:r>
        <w:rPr>
          <w:color w:val="1A1A1A"/>
          <w:shd w:val="clear" w:color="auto" w:fill="FFFFFF"/>
        </w:rPr>
        <w:t xml:space="preserve">a ele relativos </w:t>
      </w:r>
      <w:r w:rsidR="00431D9E">
        <w:rPr>
          <w:color w:val="1A1A1A"/>
          <w:shd w:val="clear" w:color="auto" w:fill="FFFFFF"/>
        </w:rPr>
        <w:t>serem extintos ou revistos. Antes de tudo, é necessário verificar cada contrato individualmente e o que ocorreu em cada relação contratual para, então, se buscar a causa do inadimplemento. Nessa linha</w:t>
      </w:r>
      <w:r>
        <w:rPr>
          <w:color w:val="1A1A1A"/>
          <w:shd w:val="clear" w:color="auto" w:fill="FFFFFF"/>
        </w:rPr>
        <w:t xml:space="preserve">, </w:t>
      </w:r>
      <w:r w:rsidR="00053D19">
        <w:rPr>
          <w:color w:val="1A1A1A"/>
          <w:shd w:val="clear" w:color="auto" w:fill="FFFFFF"/>
        </w:rPr>
        <w:t>Anderson Schreibe</w:t>
      </w:r>
      <w:r w:rsidR="00431D9E">
        <w:rPr>
          <w:color w:val="1A1A1A"/>
          <w:shd w:val="clear" w:color="auto" w:fill="FFFFFF"/>
        </w:rPr>
        <w:t xml:space="preserve">r </w:t>
      </w:r>
      <w:r>
        <w:rPr>
          <w:color w:val="1A1A1A"/>
          <w:shd w:val="clear" w:color="auto" w:fill="FFFFFF"/>
        </w:rPr>
        <w:t xml:space="preserve">entende </w:t>
      </w:r>
      <w:r w:rsidR="00431D9E">
        <w:rPr>
          <w:color w:val="1A1A1A"/>
          <w:shd w:val="clear" w:color="auto" w:fill="FFFFFF"/>
        </w:rPr>
        <w:t xml:space="preserve">que </w:t>
      </w:r>
      <w:r w:rsidR="00053D19">
        <w:rPr>
          <w:color w:val="1A1A1A"/>
          <w:shd w:val="clear" w:color="auto" w:fill="FFFFFF"/>
        </w:rPr>
        <w:t>existe um erro metodológico grave e</w:t>
      </w:r>
      <w:r>
        <w:rPr>
          <w:color w:val="1A1A1A"/>
          <w:shd w:val="clear" w:color="auto" w:fill="FFFFFF"/>
        </w:rPr>
        <w:t>m</w:t>
      </w:r>
      <w:r w:rsidR="00053D19">
        <w:rPr>
          <w:color w:val="1A1A1A"/>
          <w:shd w:val="clear" w:color="auto" w:fill="FFFFFF"/>
        </w:rPr>
        <w:t xml:space="preserve"> qualificar acontecimentos em teoria na esfera contratual. Somente à luz da impossibilidade </w:t>
      </w:r>
      <w:r w:rsidR="00431D9E">
        <w:rPr>
          <w:color w:val="1A1A1A"/>
          <w:shd w:val="clear" w:color="auto" w:fill="FFFFFF"/>
        </w:rPr>
        <w:t>da</w:t>
      </w:r>
      <w:r w:rsidR="00053D19">
        <w:rPr>
          <w:color w:val="1A1A1A"/>
          <w:shd w:val="clear" w:color="auto" w:fill="FFFFFF"/>
        </w:rPr>
        <w:t xml:space="preserve"> prestação específica de um contrato é que será tecnicamente plausível cogitar a hipótese de caso fortuito ou força maior para liberação do devedor.</w:t>
      </w:r>
      <w:r w:rsidR="00053D19">
        <w:rPr>
          <w:rStyle w:val="Refdenotaderodap"/>
          <w:color w:val="1A1A1A"/>
          <w:shd w:val="clear" w:color="auto" w:fill="FFFFFF"/>
        </w:rPr>
        <w:footnoteReference w:id="10"/>
      </w:r>
    </w:p>
    <w:p w:rsidR="0002065A" w:rsidRDefault="000056A4" w:rsidP="00BF15C0">
      <w:pPr>
        <w:spacing w:line="360" w:lineRule="auto"/>
        <w:jc w:val="both"/>
        <w:rPr>
          <w:color w:val="1A1A1A"/>
          <w:shd w:val="clear" w:color="auto" w:fill="FFFFFF"/>
        </w:rPr>
      </w:pPr>
      <w:r>
        <w:rPr>
          <w:color w:val="1A1A1A"/>
          <w:shd w:val="clear" w:color="auto" w:fill="FFFFFF"/>
        </w:rPr>
        <w:tab/>
      </w:r>
      <w:r w:rsidR="00AD5295">
        <w:rPr>
          <w:color w:val="1A1A1A"/>
          <w:shd w:val="clear" w:color="auto" w:fill="FFFFFF"/>
        </w:rPr>
        <w:t>P</w:t>
      </w:r>
      <w:r w:rsidR="00835880">
        <w:rPr>
          <w:color w:val="1A1A1A"/>
          <w:shd w:val="clear" w:color="auto" w:fill="FFFFFF"/>
        </w:rPr>
        <w:t>ara</w:t>
      </w:r>
      <w:r>
        <w:rPr>
          <w:color w:val="1A1A1A"/>
          <w:shd w:val="clear" w:color="auto" w:fill="FFFFFF"/>
        </w:rPr>
        <w:t xml:space="preserve"> Nelson Rosenvald, qualquer pessoa que não possa cumprir suas obrigações contratuais por razões extraordinárias como guerras, revoluções, </w:t>
      </w:r>
      <w:r w:rsidR="003841EB">
        <w:rPr>
          <w:color w:val="1A1A1A"/>
          <w:shd w:val="clear" w:color="auto" w:fill="FFFFFF"/>
        </w:rPr>
        <w:t xml:space="preserve">explosões, greves, bloqueios de portos, ações do governo ou desastres naturais </w:t>
      </w:r>
      <w:r>
        <w:rPr>
          <w:color w:val="1A1A1A"/>
          <w:shd w:val="clear" w:color="auto" w:fill="FFFFFF"/>
        </w:rPr>
        <w:t>pode declarar força maior.</w:t>
      </w:r>
      <w:r w:rsidR="003841EB">
        <w:rPr>
          <w:rStyle w:val="Refdenotaderodap"/>
          <w:color w:val="1A1A1A"/>
          <w:shd w:val="clear" w:color="auto" w:fill="FFFFFF"/>
        </w:rPr>
        <w:footnoteReference w:id="11"/>
      </w:r>
      <w:r w:rsidR="003841EB">
        <w:rPr>
          <w:color w:val="1A1A1A"/>
          <w:shd w:val="clear" w:color="auto" w:fill="FFFFFF"/>
        </w:rPr>
        <w:t xml:space="preserve"> </w:t>
      </w:r>
      <w:r w:rsidR="00835880">
        <w:rPr>
          <w:color w:val="1A1A1A"/>
          <w:shd w:val="clear" w:color="auto" w:fill="FFFFFF"/>
        </w:rPr>
        <w:t xml:space="preserve">Ao se posicionar sobre a emissão dos chamados “FM </w:t>
      </w:r>
      <w:proofErr w:type="spellStart"/>
      <w:r w:rsidR="00835880">
        <w:rPr>
          <w:color w:val="1A1A1A"/>
          <w:shd w:val="clear" w:color="auto" w:fill="FFFFFF"/>
        </w:rPr>
        <w:t>Certificates</w:t>
      </w:r>
      <w:proofErr w:type="spellEnd"/>
      <w:r w:rsidR="009E29FD">
        <w:rPr>
          <w:color w:val="1A1A1A"/>
          <w:shd w:val="clear" w:color="auto" w:fill="FFFFFF"/>
        </w:rPr>
        <w:t>” pela China como medida de aplicação contratual do instituto da força maior</w:t>
      </w:r>
      <w:r w:rsidR="009E29FD">
        <w:rPr>
          <w:rStyle w:val="Refdenotaderodap"/>
          <w:color w:val="1A1A1A"/>
          <w:shd w:val="clear" w:color="auto" w:fill="FFFFFF"/>
        </w:rPr>
        <w:footnoteReference w:id="12"/>
      </w:r>
      <w:r w:rsidR="009E29FD">
        <w:rPr>
          <w:color w:val="1A1A1A"/>
          <w:shd w:val="clear" w:color="auto" w:fill="FFFFFF"/>
        </w:rPr>
        <w:t xml:space="preserve">, </w:t>
      </w:r>
      <w:r w:rsidR="003841EB">
        <w:rPr>
          <w:color w:val="1A1A1A"/>
          <w:shd w:val="clear" w:color="auto" w:fill="FFFFFF"/>
        </w:rPr>
        <w:t>Rosenvald sustenta que</w:t>
      </w:r>
      <w:r w:rsidR="009E29FD">
        <w:rPr>
          <w:color w:val="1A1A1A"/>
          <w:shd w:val="clear" w:color="auto" w:fill="FFFFFF"/>
        </w:rPr>
        <w:t>, a despeito das diferenças entre a cultura e o sistema jurídico chinês e brasileiro,</w:t>
      </w:r>
      <w:r w:rsidR="003841EB">
        <w:rPr>
          <w:color w:val="1A1A1A"/>
          <w:shd w:val="clear" w:color="auto" w:fill="FFFFFF"/>
        </w:rPr>
        <w:t xml:space="preserve"> o referido selo estatal é demasiado genérico para eximir o contratante de cumprir o que fora pactuado</w:t>
      </w:r>
      <w:r w:rsidR="009E29FD">
        <w:rPr>
          <w:color w:val="1A1A1A"/>
          <w:shd w:val="clear" w:color="auto" w:fill="FFFFFF"/>
        </w:rPr>
        <w:t>. A</w:t>
      </w:r>
      <w:r w:rsidR="003841EB">
        <w:rPr>
          <w:color w:val="1A1A1A"/>
          <w:shd w:val="clear" w:color="auto" w:fill="FFFFFF"/>
        </w:rPr>
        <w:t>lém d</w:t>
      </w:r>
      <w:r w:rsidR="009E29FD">
        <w:rPr>
          <w:color w:val="1A1A1A"/>
          <w:shd w:val="clear" w:color="auto" w:fill="FFFFFF"/>
        </w:rPr>
        <w:t>isso,</w:t>
      </w:r>
      <w:r w:rsidR="003841EB">
        <w:rPr>
          <w:color w:val="1A1A1A"/>
          <w:shd w:val="clear" w:color="auto" w:fill="FFFFFF"/>
        </w:rPr>
        <w:t xml:space="preserve"> não</w:t>
      </w:r>
      <w:r w:rsidR="00327AA0">
        <w:rPr>
          <w:color w:val="1A1A1A"/>
          <w:shd w:val="clear" w:color="auto" w:fill="FFFFFF"/>
        </w:rPr>
        <w:t xml:space="preserve"> </w:t>
      </w:r>
      <w:r w:rsidR="009E29FD">
        <w:rPr>
          <w:color w:val="1A1A1A"/>
          <w:shd w:val="clear" w:color="auto" w:fill="FFFFFF"/>
        </w:rPr>
        <w:t>é</w:t>
      </w:r>
      <w:r w:rsidR="003841EB">
        <w:rPr>
          <w:color w:val="1A1A1A"/>
          <w:shd w:val="clear" w:color="auto" w:fill="FFFFFF"/>
        </w:rPr>
        <w:t xml:space="preserve"> suficiente para encobrir eventual pedido de indenização pela contraparte. </w:t>
      </w:r>
      <w:r w:rsidR="00A1639D">
        <w:rPr>
          <w:color w:val="1A1A1A"/>
          <w:shd w:val="clear" w:color="auto" w:fill="FFFFFF"/>
        </w:rPr>
        <w:t>Para a elaboração de uma cláusula de força maior específica, t</w:t>
      </w:r>
      <w:r w:rsidR="003841EB">
        <w:rPr>
          <w:color w:val="1A1A1A"/>
          <w:shd w:val="clear" w:color="auto" w:fill="FFFFFF"/>
        </w:rPr>
        <w:t>udo dependerá</w:t>
      </w:r>
      <w:r w:rsidR="00A1639D">
        <w:rPr>
          <w:color w:val="1A1A1A"/>
          <w:shd w:val="clear" w:color="auto" w:fill="FFFFFF"/>
        </w:rPr>
        <w:t xml:space="preserve"> </w:t>
      </w:r>
      <w:r w:rsidR="003841EB">
        <w:rPr>
          <w:color w:val="1A1A1A"/>
          <w:shd w:val="clear" w:color="auto" w:fill="FFFFFF"/>
        </w:rPr>
        <w:t xml:space="preserve">do conteúdo da gestão de riscos </w:t>
      </w:r>
      <w:r w:rsidR="00A1639D">
        <w:rPr>
          <w:color w:val="1A1A1A"/>
          <w:shd w:val="clear" w:color="auto" w:fill="FFFFFF"/>
        </w:rPr>
        <w:t xml:space="preserve">levada a efeito de forma prévia pelas partes. </w:t>
      </w:r>
    </w:p>
    <w:p w:rsidR="003B55E5" w:rsidRPr="00646ADE" w:rsidRDefault="0002065A" w:rsidP="00646ADE">
      <w:pPr>
        <w:spacing w:line="360" w:lineRule="auto"/>
        <w:ind w:firstLine="708"/>
        <w:jc w:val="both"/>
        <w:rPr>
          <w:b/>
          <w:bCs/>
          <w:color w:val="1A1A1A"/>
          <w:shd w:val="clear" w:color="auto" w:fill="FFFFFF"/>
        </w:rPr>
      </w:pPr>
      <w:r>
        <w:rPr>
          <w:color w:val="1A1A1A"/>
          <w:shd w:val="clear" w:color="auto" w:fill="FFFFFF"/>
        </w:rPr>
        <w:lastRenderedPageBreak/>
        <w:t>A</w:t>
      </w:r>
      <w:r w:rsidR="009E29FD">
        <w:rPr>
          <w:color w:val="1A1A1A"/>
          <w:shd w:val="clear" w:color="auto" w:fill="FFFFFF"/>
        </w:rPr>
        <w:t xml:space="preserve"> partir dos posicionamentos da doutrina e da jurisprudência, a</w:t>
      </w:r>
      <w:r>
        <w:rPr>
          <w:color w:val="1A1A1A"/>
          <w:shd w:val="clear" w:color="auto" w:fill="FFFFFF"/>
        </w:rPr>
        <w:t xml:space="preserve">final, o surto do coronavírus pode </w:t>
      </w:r>
      <w:r w:rsidR="00327AA0">
        <w:rPr>
          <w:color w:val="1A1A1A"/>
          <w:shd w:val="clear" w:color="auto" w:fill="FFFFFF"/>
        </w:rPr>
        <w:t xml:space="preserve">ou não </w:t>
      </w:r>
      <w:r>
        <w:rPr>
          <w:color w:val="1A1A1A"/>
          <w:shd w:val="clear" w:color="auto" w:fill="FFFFFF"/>
        </w:rPr>
        <w:t>ser enquadrado como acontecimento imprevisível ou extraordinário para justificar medidas terminativas ou revisionais em contratos</w:t>
      </w:r>
      <w:r w:rsidR="009E29FD">
        <w:rPr>
          <w:color w:val="1A1A1A"/>
          <w:shd w:val="clear" w:color="auto" w:fill="FFFFFF"/>
        </w:rPr>
        <w:t xml:space="preserve">? </w:t>
      </w:r>
      <w:r w:rsidR="003B55E5">
        <w:t>A despeito de o direito contratual contemporâneo ser lido, aplicado e interpretado à luz das normas e princípios constitucionais, o contrato permanece vocacionado ao cumprimento para o credor em um primeiro momento. O princípio da força obrigatória dos contratos (</w:t>
      </w:r>
      <w:r w:rsidR="003B55E5" w:rsidRPr="003B55E5">
        <w:rPr>
          <w:i/>
          <w:iCs/>
        </w:rPr>
        <w:t>pacta sunt servanda</w:t>
      </w:r>
      <w:r w:rsidR="003B55E5">
        <w:t>) preconiza que o que as partes estipularem na avença tem força de lei, o que constrange os contratantes ao cumprimento do conteúdo completo do negócio jurídico</w:t>
      </w:r>
      <w:r w:rsidR="003B55E5">
        <w:rPr>
          <w:rStyle w:val="Refdenotaderodap"/>
        </w:rPr>
        <w:footnoteReference w:id="13"/>
      </w:r>
      <w:r w:rsidR="003B55E5">
        <w:t xml:space="preserve">. À luz dos princípios constitucionais, o </w:t>
      </w:r>
      <w:r w:rsidR="003B55E5" w:rsidRPr="003B55E5">
        <w:rPr>
          <w:i/>
          <w:iCs/>
        </w:rPr>
        <w:t>pacta sunt servanda</w:t>
      </w:r>
      <w:r w:rsidR="003B55E5">
        <w:t xml:space="preserve"> não é apenas relativizado pelos princípios da função social do contrato e das boa-fé objetiva</w:t>
      </w:r>
      <w:r w:rsidR="008B27F7">
        <w:t>. E</w:t>
      </w:r>
      <w:r w:rsidR="003B55E5">
        <w:t xml:space="preserve">le também adquire força coercitiva com base nos mesmos princípios, à luz de cada caso concreto. E isso não pode deixar de ser observado, sob pena de violação à segurança jurídica e </w:t>
      </w:r>
      <w:r w:rsidR="008B27F7">
        <w:t xml:space="preserve">esvaziamento da própria função social do contrato, que tem dupla eficácia: interna (entre as partes) e externa (para além das partes). </w:t>
      </w:r>
    </w:p>
    <w:p w:rsidR="008B27F7" w:rsidRDefault="008B27F7" w:rsidP="003B55E5">
      <w:pPr>
        <w:pStyle w:val="PargrafodaLista"/>
        <w:ind w:left="0" w:firstLine="709"/>
        <w:rPr>
          <w:rFonts w:cs="Times New Roman"/>
          <w:sz w:val="24"/>
        </w:rPr>
      </w:pPr>
      <w:r>
        <w:rPr>
          <w:rFonts w:cs="Times New Roman"/>
          <w:sz w:val="24"/>
        </w:rPr>
        <w:t>Analisar a incidência de força maior em cada modalidade contratual, individualmente, coíbe as intituladas cláusulas antissociais ou abusivas, as quais enunciam ilicitude, excesso contratual e desrespeito à finalidade social.</w:t>
      </w:r>
      <w:r>
        <w:rPr>
          <w:rStyle w:val="Refdenotaderodap"/>
          <w:rFonts w:cs="Times New Roman"/>
          <w:sz w:val="24"/>
        </w:rPr>
        <w:footnoteReference w:id="14"/>
      </w:r>
      <w:r>
        <w:rPr>
          <w:rFonts w:cs="Times New Roman"/>
          <w:sz w:val="24"/>
        </w:rPr>
        <w:t xml:space="preserve"> </w:t>
      </w:r>
      <w:r w:rsidR="009E29FD">
        <w:rPr>
          <w:rFonts w:cs="Times New Roman"/>
          <w:sz w:val="24"/>
        </w:rPr>
        <w:t>M</w:t>
      </w:r>
      <w:r>
        <w:rPr>
          <w:rFonts w:cs="Times New Roman"/>
          <w:sz w:val="24"/>
        </w:rPr>
        <w:t>esmo nos casos concretos em que h</w:t>
      </w:r>
      <w:r w:rsidR="009B7270">
        <w:rPr>
          <w:rFonts w:cs="Times New Roman"/>
          <w:sz w:val="24"/>
        </w:rPr>
        <w:t>ouver</w:t>
      </w:r>
      <w:r>
        <w:rPr>
          <w:rFonts w:cs="Times New Roman"/>
          <w:sz w:val="24"/>
        </w:rPr>
        <w:t xml:space="preserve"> impossibilidade ou excessiva onerosidade, não será necessariamente a pandemia</w:t>
      </w:r>
      <w:r w:rsidR="009B7270">
        <w:rPr>
          <w:rFonts w:cs="Times New Roman"/>
          <w:sz w:val="24"/>
        </w:rPr>
        <w:t xml:space="preserve"> </w:t>
      </w:r>
      <w:r w:rsidR="009B7270" w:rsidRPr="009B7270">
        <w:rPr>
          <w:rFonts w:cs="Times New Roman"/>
          <w:i/>
          <w:iCs/>
          <w:sz w:val="24"/>
        </w:rPr>
        <w:t>per si</w:t>
      </w:r>
      <w:r>
        <w:rPr>
          <w:rFonts w:cs="Times New Roman"/>
          <w:sz w:val="24"/>
        </w:rPr>
        <w:t xml:space="preserve"> o evento que afetará o contrato e ocasionará o inadimplemento. Existe uma diferença entre o impacto nos contratos gerados pelos efeitos da pandemia</w:t>
      </w:r>
      <w:r w:rsidR="009B7270">
        <w:rPr>
          <w:rFonts w:cs="Times New Roman"/>
          <w:sz w:val="24"/>
        </w:rPr>
        <w:t>,</w:t>
      </w:r>
      <w:r>
        <w:rPr>
          <w:rFonts w:cs="Times New Roman"/>
          <w:sz w:val="24"/>
        </w:rPr>
        <w:t xml:space="preserve"> e </w:t>
      </w:r>
      <w:r w:rsidR="009B7270">
        <w:rPr>
          <w:rFonts w:cs="Times New Roman"/>
          <w:sz w:val="24"/>
        </w:rPr>
        <w:t xml:space="preserve">os impactos nos contratos gerados </w:t>
      </w:r>
      <w:r>
        <w:rPr>
          <w:rFonts w:cs="Times New Roman"/>
          <w:sz w:val="24"/>
        </w:rPr>
        <w:t xml:space="preserve">por restrições adotadas </w:t>
      </w:r>
      <w:r w:rsidR="009B7270">
        <w:rPr>
          <w:rFonts w:cs="Times New Roman"/>
          <w:sz w:val="24"/>
        </w:rPr>
        <w:t>pel</w:t>
      </w:r>
      <w:r>
        <w:rPr>
          <w:rFonts w:cs="Times New Roman"/>
          <w:sz w:val="24"/>
        </w:rPr>
        <w:t xml:space="preserve">a Administração Pública </w:t>
      </w:r>
      <w:r w:rsidR="009B7270">
        <w:rPr>
          <w:rFonts w:cs="Times New Roman"/>
          <w:sz w:val="24"/>
        </w:rPr>
        <w:t>como</w:t>
      </w:r>
      <w:r>
        <w:rPr>
          <w:rFonts w:cs="Times New Roman"/>
          <w:sz w:val="24"/>
        </w:rPr>
        <w:t xml:space="preserve"> resposta </w:t>
      </w:r>
      <w:r w:rsidR="009B7270">
        <w:rPr>
          <w:rFonts w:cs="Times New Roman"/>
          <w:sz w:val="24"/>
        </w:rPr>
        <w:t>para</w:t>
      </w:r>
      <w:r>
        <w:rPr>
          <w:rFonts w:cs="Times New Roman"/>
          <w:sz w:val="24"/>
        </w:rPr>
        <w:t xml:space="preserve"> contenção à pandemia. </w:t>
      </w:r>
    </w:p>
    <w:p w:rsidR="00E33EA5" w:rsidRDefault="00E33EA5" w:rsidP="003B55E5">
      <w:pPr>
        <w:pStyle w:val="PargrafodaLista"/>
        <w:ind w:left="0" w:firstLine="709"/>
        <w:rPr>
          <w:rFonts w:cs="Times New Roman"/>
          <w:sz w:val="24"/>
        </w:rPr>
      </w:pPr>
      <w:r>
        <w:rPr>
          <w:rFonts w:cs="Times New Roman"/>
          <w:sz w:val="24"/>
        </w:rPr>
        <w:t>O que se deve estar no epicentro da discussão</w:t>
      </w:r>
      <w:r w:rsidR="002F3098">
        <w:rPr>
          <w:rFonts w:cs="Times New Roman"/>
          <w:sz w:val="24"/>
        </w:rPr>
        <w:t xml:space="preserve"> </w:t>
      </w:r>
      <w:r>
        <w:rPr>
          <w:rFonts w:cs="Times New Roman"/>
          <w:sz w:val="24"/>
        </w:rPr>
        <w:t xml:space="preserve">é o impacto econômico direto sobre as prestações do contrato </w:t>
      </w:r>
      <w:r w:rsidR="009B7270">
        <w:rPr>
          <w:rFonts w:cs="Times New Roman"/>
          <w:sz w:val="24"/>
        </w:rPr>
        <w:t xml:space="preserve">especificamente, </w:t>
      </w:r>
      <w:r>
        <w:rPr>
          <w:rFonts w:cs="Times New Roman"/>
          <w:sz w:val="24"/>
        </w:rPr>
        <w:t xml:space="preserve">e o seu fato causador. Apenas a partir daí será possível vislumbrar o fundamento jurídico que possibilite medidas terminativas ou revisionais </w:t>
      </w:r>
      <w:r w:rsidR="009B7270">
        <w:rPr>
          <w:rFonts w:cs="Times New Roman"/>
          <w:sz w:val="24"/>
        </w:rPr>
        <w:t xml:space="preserve">em </w:t>
      </w:r>
      <w:r>
        <w:rPr>
          <w:rFonts w:cs="Times New Roman"/>
          <w:sz w:val="24"/>
        </w:rPr>
        <w:t xml:space="preserve">um contrato. O princípio da função social do contrato abrange a preservação das relações sociais e seus efeitos econômicos (eficácia externa), e isso não deve ser desconsiderado. </w:t>
      </w:r>
    </w:p>
    <w:p w:rsidR="00646ADE" w:rsidRPr="00646ADE" w:rsidRDefault="00646ADE" w:rsidP="00646ADE">
      <w:pPr>
        <w:pStyle w:val="PargrafodaLista"/>
        <w:ind w:left="0" w:firstLine="709"/>
        <w:rPr>
          <w:rFonts w:cs="Times New Roman"/>
          <w:sz w:val="24"/>
        </w:rPr>
      </w:pPr>
      <w:r w:rsidRPr="00322B51">
        <w:rPr>
          <w:rFonts w:cs="Times New Roman"/>
          <w:sz w:val="24"/>
        </w:rPr>
        <w:t>A perspectiva metodológica civil-constitucional tem eficácia direta nas relações interprivadas</w:t>
      </w:r>
      <w:r>
        <w:rPr>
          <w:rFonts w:cs="Times New Roman"/>
          <w:sz w:val="24"/>
        </w:rPr>
        <w:t xml:space="preserve"> e também disciplina</w:t>
      </w:r>
      <w:r w:rsidRPr="00322B51">
        <w:rPr>
          <w:rFonts w:cs="Times New Roman"/>
          <w:sz w:val="24"/>
        </w:rPr>
        <w:t xml:space="preserve"> conteúdo exclusivamente patrimonial. </w:t>
      </w:r>
      <w:r>
        <w:rPr>
          <w:rFonts w:cs="Times New Roman"/>
          <w:sz w:val="24"/>
        </w:rPr>
        <w:t xml:space="preserve">No entanto, sua aplicação não se traduz em soluções abstratas para o descumprimento de contratos no modo </w:t>
      </w:r>
      <w:r w:rsidRPr="00A267E9">
        <w:rPr>
          <w:rFonts w:cs="Times New Roman"/>
          <w:i/>
          <w:iCs/>
          <w:sz w:val="24"/>
        </w:rPr>
        <w:t xml:space="preserve">Deus ex </w:t>
      </w:r>
      <w:proofErr w:type="spellStart"/>
      <w:r w:rsidRPr="00A267E9">
        <w:rPr>
          <w:rFonts w:cs="Times New Roman"/>
          <w:i/>
          <w:iCs/>
          <w:sz w:val="24"/>
        </w:rPr>
        <w:t>machina</w:t>
      </w:r>
      <w:proofErr w:type="spellEnd"/>
      <w:r>
        <w:rPr>
          <w:rFonts w:cs="Times New Roman"/>
          <w:sz w:val="24"/>
        </w:rPr>
        <w:t xml:space="preserve">, ainda que em cenários de crise. Antes de qualquer pleito </w:t>
      </w:r>
      <w:r>
        <w:rPr>
          <w:rFonts w:cs="Times New Roman"/>
          <w:sz w:val="24"/>
        </w:rPr>
        <w:lastRenderedPageBreak/>
        <w:t xml:space="preserve">revisional, é importante não subestimar a atenção à probidade e boa-fé trazidas pelo Art. 422 do Código, ainda mais considerando o funcionamento restrito do Poder Judiciário no momento atual para atender situações emergenciais. O Direito Civil preserva suas fundações na cooperação mútua e dever de lealdade negocial, independente das circunstâncias fáticas. Isso deve não deve ser esquecido quando em pauta eventual continuidade, ou não, de determinados contratos ou cláusulas contratuais, ainda que motivadas por uma pandemia global. </w:t>
      </w:r>
    </w:p>
    <w:p w:rsidR="00E33EA5" w:rsidRDefault="002F3098" w:rsidP="003B55E5">
      <w:pPr>
        <w:pStyle w:val="PargrafodaLista"/>
        <w:ind w:left="0" w:firstLine="709"/>
        <w:rPr>
          <w:rFonts w:cs="Times New Roman"/>
          <w:sz w:val="24"/>
        </w:rPr>
      </w:pPr>
      <w:r>
        <w:rPr>
          <w:rFonts w:cs="Times New Roman"/>
          <w:sz w:val="24"/>
        </w:rPr>
        <w:t>Portanto</w:t>
      </w:r>
      <w:r w:rsidR="00E33EA5">
        <w:rPr>
          <w:rFonts w:cs="Times New Roman"/>
          <w:sz w:val="24"/>
        </w:rPr>
        <w:t xml:space="preserve">, contratos que não detém cláusula resolutiva expressa </w:t>
      </w:r>
      <w:r w:rsidR="009B7270">
        <w:rPr>
          <w:rFonts w:cs="Times New Roman"/>
          <w:sz w:val="24"/>
        </w:rPr>
        <w:t xml:space="preserve">nesse sentido, </w:t>
      </w:r>
      <w:r>
        <w:rPr>
          <w:rFonts w:cs="Times New Roman"/>
          <w:sz w:val="24"/>
        </w:rPr>
        <w:t>e não operem de pleno direito</w:t>
      </w:r>
      <w:r w:rsidR="009B7270">
        <w:rPr>
          <w:rFonts w:cs="Times New Roman"/>
          <w:sz w:val="24"/>
        </w:rPr>
        <w:t>,</w:t>
      </w:r>
      <w:r>
        <w:rPr>
          <w:rFonts w:cs="Times New Roman"/>
          <w:sz w:val="24"/>
        </w:rPr>
        <w:t xml:space="preserve"> </w:t>
      </w:r>
      <w:r w:rsidR="00E33EA5">
        <w:rPr>
          <w:rFonts w:cs="Times New Roman"/>
          <w:sz w:val="24"/>
        </w:rPr>
        <w:t>dever</w:t>
      </w:r>
      <w:r>
        <w:rPr>
          <w:rFonts w:cs="Times New Roman"/>
          <w:sz w:val="24"/>
        </w:rPr>
        <w:t>ão</w:t>
      </w:r>
      <w:r w:rsidR="00E33EA5">
        <w:rPr>
          <w:rFonts w:cs="Times New Roman"/>
          <w:sz w:val="24"/>
        </w:rPr>
        <w:t xml:space="preserve"> ser analisado</w:t>
      </w:r>
      <w:r>
        <w:rPr>
          <w:rFonts w:cs="Times New Roman"/>
          <w:sz w:val="24"/>
        </w:rPr>
        <w:t>s</w:t>
      </w:r>
      <w:r w:rsidR="00E33EA5">
        <w:rPr>
          <w:rFonts w:cs="Times New Roman"/>
          <w:sz w:val="24"/>
        </w:rPr>
        <w:t xml:space="preserve"> individualmente</w:t>
      </w:r>
      <w:r>
        <w:rPr>
          <w:rFonts w:cs="Times New Roman"/>
          <w:sz w:val="24"/>
        </w:rPr>
        <w:t xml:space="preserve"> e dependem de interpelação judicial para terem seus argumentos de nulidade/ anulabilidade parcial ou total admitidos. O afastamento de eventuais perdas e danos e demais incidências moratórias dependerá da análise de cada caso concreto. </w:t>
      </w:r>
      <w:r w:rsidR="009B7270">
        <w:rPr>
          <w:rFonts w:cs="Times New Roman"/>
          <w:sz w:val="24"/>
        </w:rPr>
        <w:t>C</w:t>
      </w:r>
      <w:r>
        <w:rPr>
          <w:rFonts w:cs="Times New Roman"/>
          <w:sz w:val="24"/>
        </w:rPr>
        <w:t>aso se</w:t>
      </w:r>
      <w:r w:rsidR="009B7270">
        <w:rPr>
          <w:rFonts w:cs="Times New Roman"/>
          <w:sz w:val="24"/>
        </w:rPr>
        <w:t>jam</w:t>
      </w:r>
      <w:r>
        <w:rPr>
          <w:rFonts w:cs="Times New Roman"/>
          <w:sz w:val="24"/>
        </w:rPr>
        <w:t xml:space="preserve"> plausíveis as impossibilidades de cumprimento das prestações, ou </w:t>
      </w:r>
      <w:r w:rsidR="009B7270">
        <w:rPr>
          <w:rFonts w:cs="Times New Roman"/>
          <w:sz w:val="24"/>
        </w:rPr>
        <w:t xml:space="preserve">a </w:t>
      </w:r>
      <w:r>
        <w:rPr>
          <w:rFonts w:cs="Times New Roman"/>
          <w:sz w:val="24"/>
        </w:rPr>
        <w:t xml:space="preserve">excessiva onerosidade, devem ser averiguados com cautela os vínculos diretos entre o fato causador e o inadimplemento. Isto porque, a depender dos desdobramentos, serão produzidos efeitos diferentes na cadeia de responsabilidade civil por parte dos agentes envolvidos. </w:t>
      </w:r>
    </w:p>
    <w:p w:rsidR="0022734C" w:rsidRPr="0022734C" w:rsidRDefault="0022734C" w:rsidP="0022734C"/>
    <w:p w:rsidR="0022734C" w:rsidRPr="0022734C" w:rsidRDefault="0022734C" w:rsidP="0022734C"/>
    <w:p w:rsidR="0022734C" w:rsidRPr="0022734C" w:rsidRDefault="0022734C" w:rsidP="0022734C">
      <w:pPr>
        <w:rPr>
          <w:b/>
          <w:bCs/>
        </w:rPr>
      </w:pPr>
      <w:r w:rsidRPr="0022734C">
        <w:rPr>
          <w:b/>
          <w:bCs/>
        </w:rPr>
        <w:t>Referências bibliográficas</w:t>
      </w:r>
    </w:p>
    <w:p w:rsidR="0022734C" w:rsidRPr="0022734C" w:rsidRDefault="0022734C" w:rsidP="0022734C">
      <w:pPr>
        <w:rPr>
          <w:b/>
          <w:bCs/>
        </w:rPr>
      </w:pPr>
    </w:p>
    <w:p w:rsidR="00646ADE" w:rsidRDefault="00646ADE" w:rsidP="0022734C">
      <w:pPr>
        <w:jc w:val="both"/>
      </w:pPr>
      <w:r w:rsidRPr="00697031">
        <w:t>AGUIAR DIAS, José de. Da responsabilidade civil. 5 ed. Rio de Janeiro: Forense, v. I e II</w:t>
      </w:r>
      <w:r>
        <w:t>.</w:t>
      </w:r>
    </w:p>
    <w:p w:rsidR="00646ADE" w:rsidRDefault="00646ADE" w:rsidP="0022734C">
      <w:pPr>
        <w:jc w:val="both"/>
      </w:pPr>
    </w:p>
    <w:p w:rsidR="00646ADE" w:rsidRDefault="00646ADE" w:rsidP="0022734C">
      <w:pPr>
        <w:jc w:val="both"/>
        <w:rPr>
          <w:color w:val="000000" w:themeColor="text1"/>
        </w:rPr>
      </w:pPr>
      <w:r w:rsidRPr="00F95A98">
        <w:t xml:space="preserve">ALVIM, Agostinho. </w:t>
      </w:r>
      <w:r w:rsidRPr="00F95A98">
        <w:rPr>
          <w:i/>
          <w:iCs/>
        </w:rPr>
        <w:t xml:space="preserve">Da inexecução das obrigações. </w:t>
      </w:r>
      <w:r w:rsidRPr="00F95A98">
        <w:t>4 ed. São Paulo: Saraiva</w:t>
      </w:r>
      <w:r>
        <w:t>.</w:t>
      </w:r>
    </w:p>
    <w:p w:rsidR="00646ADE" w:rsidRDefault="00646ADE" w:rsidP="0022734C">
      <w:pPr>
        <w:jc w:val="both"/>
        <w:rPr>
          <w:color w:val="000000" w:themeColor="text1"/>
        </w:rPr>
      </w:pPr>
    </w:p>
    <w:p w:rsidR="0022734C" w:rsidRPr="0022734C" w:rsidRDefault="0022734C" w:rsidP="0022734C">
      <w:pPr>
        <w:jc w:val="both"/>
        <w:rPr>
          <w:color w:val="000000" w:themeColor="text1"/>
        </w:rPr>
      </w:pPr>
      <w:r w:rsidRPr="0022734C">
        <w:rPr>
          <w:color w:val="000000" w:themeColor="text1"/>
        </w:rPr>
        <w:t xml:space="preserve">BRASIL. Lei n. 10.406, 10 de janeiro de 2002. Institui o Código Civil. Diário Oficial da União, Brasília, DF, 11 jan. 2002. Disponível em: &lt; </w:t>
      </w:r>
      <w:hyperlink r:id="rId8" w:history="1">
        <w:r w:rsidRPr="0022734C">
          <w:rPr>
            <w:rStyle w:val="Hyperlink"/>
            <w:color w:val="000000" w:themeColor="text1"/>
          </w:rPr>
          <w:t>http://www.planalto.gov.br/ccivil_03/leis/2002/l10406.htm</w:t>
        </w:r>
      </w:hyperlink>
      <w:r w:rsidRPr="0022734C">
        <w:rPr>
          <w:color w:val="000000" w:themeColor="text1"/>
        </w:rPr>
        <w:t>&gt;.</w:t>
      </w:r>
    </w:p>
    <w:p w:rsidR="0022734C" w:rsidRPr="0022734C" w:rsidRDefault="0022734C" w:rsidP="0022734C">
      <w:pPr>
        <w:jc w:val="both"/>
        <w:rPr>
          <w:color w:val="000000" w:themeColor="text1"/>
        </w:rPr>
      </w:pPr>
    </w:p>
    <w:p w:rsidR="00646ADE" w:rsidRPr="00646ADE" w:rsidRDefault="00646ADE" w:rsidP="00646ADE">
      <w:pPr>
        <w:pStyle w:val="Textodenotaderodap"/>
        <w:jc w:val="both"/>
        <w:rPr>
          <w:rFonts w:ascii="Times New Roman" w:hAnsi="Times New Roman" w:cs="Times New Roman"/>
          <w:sz w:val="24"/>
          <w:szCs w:val="24"/>
        </w:rPr>
      </w:pPr>
      <w:r w:rsidRPr="00646ADE">
        <w:rPr>
          <w:rFonts w:ascii="Times New Roman" w:hAnsi="Times New Roman" w:cs="Times New Roman"/>
          <w:sz w:val="24"/>
          <w:szCs w:val="24"/>
        </w:rPr>
        <w:t xml:space="preserve">CAVALIERI FILHO, Sergio. Programa de Responsabilidade Civil. 13 Ed. São Paulo? Atlas, 2019, p. 389. </w:t>
      </w:r>
    </w:p>
    <w:p w:rsidR="0022734C" w:rsidRPr="0022734C" w:rsidRDefault="0022734C" w:rsidP="0022734C">
      <w:pPr>
        <w:jc w:val="both"/>
        <w:rPr>
          <w:color w:val="000000" w:themeColor="text1"/>
        </w:rPr>
      </w:pPr>
    </w:p>
    <w:p w:rsidR="0022734C" w:rsidRPr="0022734C" w:rsidRDefault="0022734C" w:rsidP="0022734C">
      <w:pPr>
        <w:jc w:val="both"/>
        <w:rPr>
          <w:color w:val="000000" w:themeColor="text1"/>
        </w:rPr>
      </w:pPr>
      <w:r w:rsidRPr="0022734C">
        <w:t xml:space="preserve">FABRO, Roni Edson. RECKZIEGEL, Janaína. Autonomia da vontade e autonomia privada no direito brasileiro. UILS </w:t>
      </w:r>
      <w:proofErr w:type="spellStart"/>
      <w:r w:rsidRPr="0022734C">
        <w:t>Autumn</w:t>
      </w:r>
      <w:proofErr w:type="spellEnd"/>
      <w:r w:rsidRPr="0022734C">
        <w:t>. v.3. n. 1. 2014.</w:t>
      </w:r>
    </w:p>
    <w:p w:rsidR="0022734C" w:rsidRPr="0022734C" w:rsidRDefault="0022734C" w:rsidP="0022734C"/>
    <w:p w:rsidR="0022734C" w:rsidRPr="0022734C" w:rsidRDefault="0022734C" w:rsidP="0022734C">
      <w:pPr>
        <w:pStyle w:val="Textodenotaderodap"/>
        <w:jc w:val="both"/>
        <w:rPr>
          <w:rFonts w:ascii="Times New Roman" w:hAnsi="Times New Roman" w:cs="Times New Roman"/>
          <w:color w:val="000000" w:themeColor="text1"/>
          <w:sz w:val="24"/>
          <w:szCs w:val="24"/>
        </w:rPr>
      </w:pPr>
      <w:r w:rsidRPr="0022734C">
        <w:rPr>
          <w:rFonts w:ascii="Times New Roman" w:hAnsi="Times New Roman" w:cs="Times New Roman"/>
          <w:color w:val="000000" w:themeColor="text1"/>
          <w:sz w:val="24"/>
          <w:szCs w:val="24"/>
        </w:rPr>
        <w:t xml:space="preserve">MIRAGEM, Bruno. Nota relativa à pandemia de coronavírus e suas repercussões sobre os contratos e a responsabilidade civil. </w:t>
      </w:r>
      <w:r w:rsidRPr="0022734C">
        <w:rPr>
          <w:rFonts w:ascii="Times New Roman" w:hAnsi="Times New Roman" w:cs="Times New Roman"/>
          <w:i/>
          <w:iCs/>
          <w:color w:val="000000" w:themeColor="text1"/>
          <w:sz w:val="24"/>
          <w:szCs w:val="24"/>
        </w:rPr>
        <w:t>Revista dos Tribunais Online</w:t>
      </w:r>
      <w:r w:rsidRPr="0022734C">
        <w:rPr>
          <w:rFonts w:ascii="Times New Roman" w:hAnsi="Times New Roman" w:cs="Times New Roman"/>
          <w:color w:val="000000" w:themeColor="text1"/>
          <w:sz w:val="24"/>
          <w:szCs w:val="24"/>
        </w:rPr>
        <w:t xml:space="preserve">, V. 1015.2020, Mai 2020, DTR/2020/3972. </w:t>
      </w:r>
    </w:p>
    <w:p w:rsidR="0022734C" w:rsidRPr="0022734C" w:rsidRDefault="0022734C" w:rsidP="0022734C">
      <w:pPr>
        <w:pStyle w:val="Textodenotaderodap"/>
        <w:jc w:val="both"/>
        <w:rPr>
          <w:rFonts w:ascii="Times New Roman" w:hAnsi="Times New Roman" w:cs="Times New Roman"/>
          <w:color w:val="000000" w:themeColor="text1"/>
          <w:sz w:val="24"/>
          <w:szCs w:val="24"/>
        </w:rPr>
      </w:pPr>
    </w:p>
    <w:p w:rsidR="0022734C" w:rsidRPr="0022734C" w:rsidRDefault="0022734C" w:rsidP="0022734C">
      <w:pPr>
        <w:pStyle w:val="Textodenotaderodap"/>
        <w:jc w:val="both"/>
        <w:rPr>
          <w:rFonts w:ascii="Times New Roman" w:hAnsi="Times New Roman" w:cs="Times New Roman"/>
          <w:color w:val="000000" w:themeColor="text1"/>
          <w:sz w:val="24"/>
          <w:szCs w:val="24"/>
        </w:rPr>
      </w:pPr>
      <w:r w:rsidRPr="0022734C">
        <w:rPr>
          <w:rFonts w:ascii="Times New Roman" w:hAnsi="Times New Roman" w:cs="Times New Roman"/>
          <w:sz w:val="24"/>
          <w:szCs w:val="24"/>
        </w:rPr>
        <w:t xml:space="preserve">MORAES, Maria Celina Bodin de. A constitucionalização do direito civil. </w:t>
      </w:r>
      <w:r w:rsidRPr="0022734C">
        <w:rPr>
          <w:rFonts w:ascii="Times New Roman" w:hAnsi="Times New Roman" w:cs="Times New Roman"/>
          <w:b/>
          <w:sz w:val="24"/>
          <w:szCs w:val="24"/>
        </w:rPr>
        <w:t>Revista Brasileira de Direito Comparado</w:t>
      </w:r>
      <w:r w:rsidRPr="0022734C">
        <w:rPr>
          <w:rFonts w:ascii="Times New Roman" w:hAnsi="Times New Roman" w:cs="Times New Roman"/>
          <w:sz w:val="24"/>
          <w:szCs w:val="24"/>
        </w:rPr>
        <w:t>, 1999.</w:t>
      </w:r>
    </w:p>
    <w:p w:rsidR="0022734C" w:rsidRPr="0022734C" w:rsidRDefault="0022734C" w:rsidP="0022734C">
      <w:pPr>
        <w:pStyle w:val="Textodenotaderodap"/>
        <w:jc w:val="both"/>
        <w:rPr>
          <w:rFonts w:ascii="Times New Roman" w:hAnsi="Times New Roman" w:cs="Times New Roman"/>
          <w:color w:val="000000" w:themeColor="text1"/>
          <w:sz w:val="24"/>
          <w:szCs w:val="24"/>
        </w:rPr>
      </w:pPr>
    </w:p>
    <w:p w:rsidR="0022734C" w:rsidRPr="0022734C" w:rsidRDefault="0022734C" w:rsidP="0022734C">
      <w:pPr>
        <w:pStyle w:val="Textodenotaderodap"/>
        <w:jc w:val="both"/>
        <w:rPr>
          <w:rFonts w:ascii="Times New Roman" w:hAnsi="Times New Roman" w:cs="Times New Roman"/>
          <w:color w:val="000000" w:themeColor="text1"/>
          <w:sz w:val="24"/>
          <w:szCs w:val="24"/>
        </w:rPr>
      </w:pPr>
      <w:r w:rsidRPr="0022734C">
        <w:rPr>
          <w:rFonts w:ascii="Times New Roman" w:hAnsi="Times New Roman" w:cs="Times New Roman"/>
          <w:color w:val="000000" w:themeColor="text1"/>
          <w:sz w:val="24"/>
          <w:szCs w:val="24"/>
        </w:rPr>
        <w:lastRenderedPageBreak/>
        <w:t xml:space="preserve">OLIVEIRA, Carlos E. Elias de. </w:t>
      </w:r>
      <w:r w:rsidRPr="0022734C">
        <w:rPr>
          <w:rFonts w:ascii="Times New Roman" w:hAnsi="Times New Roman" w:cs="Times New Roman"/>
          <w:i/>
          <w:iCs/>
          <w:color w:val="000000" w:themeColor="text1"/>
          <w:sz w:val="24"/>
          <w:szCs w:val="24"/>
        </w:rPr>
        <w:t>O coronavírus, a quebra antecipada não culposa de contratos e a revisão contratual:</w:t>
      </w:r>
      <w:r w:rsidRPr="0022734C">
        <w:rPr>
          <w:rFonts w:ascii="Times New Roman" w:hAnsi="Times New Roman" w:cs="Times New Roman"/>
          <w:color w:val="000000" w:themeColor="text1"/>
          <w:sz w:val="24"/>
          <w:szCs w:val="24"/>
        </w:rPr>
        <w:t xml:space="preserve"> o teste da vontade presumível. Migalhas. 16 mar 20. Disponível em: &lt; </w:t>
      </w:r>
      <w:hyperlink r:id="rId9" w:history="1">
        <w:r w:rsidRPr="0022734C">
          <w:rPr>
            <w:rStyle w:val="Hyperlink"/>
            <w:rFonts w:ascii="Times New Roman" w:hAnsi="Times New Roman" w:cs="Times New Roman"/>
            <w:color w:val="000000" w:themeColor="text1"/>
            <w:sz w:val="24"/>
            <w:szCs w:val="24"/>
          </w:rPr>
          <w:t>https://www.migalhas.com.br/arquivos/2020/3/3904C2C4DAEF07_Coronaequebraantecipadadocontr.pdf</w:t>
        </w:r>
      </w:hyperlink>
    </w:p>
    <w:p w:rsidR="0022734C" w:rsidRPr="0022734C" w:rsidRDefault="0022734C" w:rsidP="0022734C">
      <w:pPr>
        <w:pStyle w:val="Textodenotaderodap"/>
        <w:jc w:val="both"/>
        <w:rPr>
          <w:rFonts w:ascii="Times New Roman" w:hAnsi="Times New Roman" w:cs="Times New Roman"/>
          <w:color w:val="000000" w:themeColor="text1"/>
          <w:sz w:val="24"/>
          <w:szCs w:val="24"/>
        </w:rPr>
      </w:pPr>
    </w:p>
    <w:p w:rsidR="0022734C" w:rsidRPr="0022734C" w:rsidRDefault="0022734C" w:rsidP="0022734C">
      <w:pPr>
        <w:pStyle w:val="Textodenotaderodap"/>
        <w:jc w:val="both"/>
        <w:rPr>
          <w:rFonts w:ascii="Times New Roman" w:hAnsi="Times New Roman" w:cs="Times New Roman"/>
          <w:sz w:val="24"/>
          <w:szCs w:val="24"/>
        </w:rPr>
      </w:pPr>
      <w:r w:rsidRPr="0022734C">
        <w:rPr>
          <w:rFonts w:ascii="Times New Roman" w:hAnsi="Times New Roman" w:cs="Times New Roman"/>
          <w:sz w:val="24"/>
          <w:szCs w:val="24"/>
        </w:rPr>
        <w:t xml:space="preserve">PEREIRA, Caio Mario da Silva. </w:t>
      </w:r>
      <w:r w:rsidRPr="0022734C">
        <w:rPr>
          <w:rFonts w:ascii="Times New Roman" w:hAnsi="Times New Roman" w:cs="Times New Roman"/>
          <w:i/>
          <w:iCs/>
          <w:sz w:val="24"/>
          <w:szCs w:val="24"/>
        </w:rPr>
        <w:t>Instituições de direito civil:</w:t>
      </w:r>
      <w:r w:rsidRPr="0022734C">
        <w:rPr>
          <w:rFonts w:ascii="Times New Roman" w:hAnsi="Times New Roman" w:cs="Times New Roman"/>
          <w:sz w:val="24"/>
          <w:szCs w:val="24"/>
        </w:rPr>
        <w:t xml:space="preserve"> volume 3: contratos. Rev. e atual. </w:t>
      </w:r>
      <w:proofErr w:type="spellStart"/>
      <w:r w:rsidRPr="0022734C">
        <w:rPr>
          <w:rFonts w:ascii="Times New Roman" w:hAnsi="Times New Roman" w:cs="Times New Roman"/>
          <w:sz w:val="24"/>
          <w:szCs w:val="24"/>
        </w:rPr>
        <w:t>Caitlin</w:t>
      </w:r>
      <w:proofErr w:type="spellEnd"/>
      <w:r w:rsidRPr="0022734C">
        <w:rPr>
          <w:rFonts w:ascii="Times New Roman" w:hAnsi="Times New Roman" w:cs="Times New Roman"/>
          <w:sz w:val="24"/>
          <w:szCs w:val="24"/>
        </w:rPr>
        <w:t xml:space="preserve"> </w:t>
      </w:r>
      <w:proofErr w:type="spellStart"/>
      <w:r w:rsidRPr="0022734C">
        <w:rPr>
          <w:rFonts w:ascii="Times New Roman" w:hAnsi="Times New Roman" w:cs="Times New Roman"/>
          <w:sz w:val="24"/>
          <w:szCs w:val="24"/>
        </w:rPr>
        <w:t>Mulholland</w:t>
      </w:r>
      <w:proofErr w:type="spellEnd"/>
      <w:r w:rsidRPr="0022734C">
        <w:rPr>
          <w:rFonts w:ascii="Times New Roman" w:hAnsi="Times New Roman" w:cs="Times New Roman"/>
          <w:sz w:val="24"/>
          <w:szCs w:val="24"/>
        </w:rPr>
        <w:t>. 23ª Ed, Rio de Janeiro: Forense, 2019.</w:t>
      </w:r>
    </w:p>
    <w:p w:rsidR="0022734C" w:rsidRPr="0022734C" w:rsidRDefault="0022734C" w:rsidP="0022734C">
      <w:pPr>
        <w:pStyle w:val="Textodenotaderodap"/>
        <w:jc w:val="both"/>
        <w:rPr>
          <w:rFonts w:ascii="Times New Roman" w:hAnsi="Times New Roman" w:cs="Times New Roman"/>
          <w:sz w:val="24"/>
          <w:szCs w:val="24"/>
        </w:rPr>
      </w:pPr>
    </w:p>
    <w:p w:rsidR="0022734C" w:rsidRPr="0022734C" w:rsidRDefault="0022734C" w:rsidP="0022734C">
      <w:pPr>
        <w:pStyle w:val="Textodenotaderodap"/>
        <w:jc w:val="both"/>
        <w:rPr>
          <w:rFonts w:ascii="Times New Roman" w:hAnsi="Times New Roman" w:cs="Times New Roman"/>
          <w:sz w:val="24"/>
          <w:szCs w:val="24"/>
        </w:rPr>
      </w:pPr>
      <w:r w:rsidRPr="0022734C">
        <w:rPr>
          <w:rFonts w:ascii="Times New Roman" w:hAnsi="Times New Roman" w:cs="Times New Roman"/>
          <w:sz w:val="24"/>
          <w:szCs w:val="24"/>
        </w:rPr>
        <w:t xml:space="preserve">PERLINGIERI, Pietro. </w:t>
      </w:r>
      <w:r w:rsidRPr="0022734C">
        <w:rPr>
          <w:rFonts w:ascii="Times New Roman" w:hAnsi="Times New Roman" w:cs="Times New Roman"/>
          <w:b/>
          <w:sz w:val="24"/>
          <w:szCs w:val="24"/>
        </w:rPr>
        <w:t>Perfis do direito civil</w:t>
      </w:r>
      <w:r w:rsidRPr="0022734C">
        <w:rPr>
          <w:rFonts w:ascii="Times New Roman" w:hAnsi="Times New Roman" w:cs="Times New Roman"/>
          <w:sz w:val="24"/>
          <w:szCs w:val="24"/>
        </w:rPr>
        <w:t>. Rio de Janeiro. Ed. Renovar, 1997.</w:t>
      </w:r>
    </w:p>
    <w:p w:rsidR="0022734C" w:rsidRPr="0022734C" w:rsidRDefault="0022734C" w:rsidP="0022734C">
      <w:pPr>
        <w:pStyle w:val="Textodenotaderodap"/>
        <w:jc w:val="both"/>
        <w:rPr>
          <w:rFonts w:ascii="Times New Roman" w:hAnsi="Times New Roman" w:cs="Times New Roman"/>
          <w:sz w:val="24"/>
          <w:szCs w:val="24"/>
        </w:rPr>
      </w:pPr>
    </w:p>
    <w:p w:rsidR="0022734C" w:rsidRPr="0022734C" w:rsidRDefault="0022734C" w:rsidP="0022734C">
      <w:pPr>
        <w:pStyle w:val="Textodenotaderodap"/>
        <w:jc w:val="both"/>
        <w:rPr>
          <w:rFonts w:ascii="Times New Roman" w:hAnsi="Times New Roman" w:cs="Times New Roman"/>
          <w:color w:val="000000" w:themeColor="text1"/>
          <w:sz w:val="24"/>
          <w:szCs w:val="24"/>
        </w:rPr>
      </w:pPr>
      <w:r w:rsidRPr="0022734C">
        <w:rPr>
          <w:rFonts w:ascii="Times New Roman" w:hAnsi="Times New Roman" w:cs="Times New Roman"/>
          <w:color w:val="000000" w:themeColor="text1"/>
          <w:sz w:val="24"/>
          <w:szCs w:val="24"/>
        </w:rPr>
        <w:t xml:space="preserve">ROSENVALD, Nelson. Os impactos do coronavírus na responsabilidade contratual e aquiliana. Blog Nelson Rosenvald. 06 mar 20. Disponível em: &lt; </w:t>
      </w:r>
      <w:hyperlink r:id="rId10" w:history="1">
        <w:r w:rsidRPr="0022734C">
          <w:rPr>
            <w:rStyle w:val="Hyperlink"/>
            <w:rFonts w:ascii="Times New Roman" w:hAnsi="Times New Roman" w:cs="Times New Roman"/>
            <w:color w:val="000000" w:themeColor="text1"/>
            <w:sz w:val="24"/>
            <w:szCs w:val="24"/>
          </w:rPr>
          <w:t>https://www.nelsonrosenvald.info/single-post/2020/03/06/OS-IMPACTOS-DO-CORONAVIRUS-NA-RESPONSABILIDADE-CONTRATUAL-E-AQUILIANA</w:t>
        </w:r>
      </w:hyperlink>
      <w:r w:rsidRPr="0022734C">
        <w:rPr>
          <w:rFonts w:ascii="Times New Roman" w:hAnsi="Times New Roman" w:cs="Times New Roman"/>
          <w:color w:val="000000" w:themeColor="text1"/>
          <w:sz w:val="24"/>
          <w:szCs w:val="24"/>
        </w:rPr>
        <w:t>&gt;.</w:t>
      </w:r>
    </w:p>
    <w:p w:rsidR="0022734C" w:rsidRPr="0022734C" w:rsidRDefault="0022734C" w:rsidP="0022734C">
      <w:pPr>
        <w:pStyle w:val="Textodenotaderodap"/>
        <w:jc w:val="both"/>
        <w:rPr>
          <w:rFonts w:ascii="Times New Roman" w:hAnsi="Times New Roman" w:cs="Times New Roman"/>
          <w:color w:val="000000" w:themeColor="text1"/>
          <w:sz w:val="24"/>
          <w:szCs w:val="24"/>
        </w:rPr>
      </w:pPr>
    </w:p>
    <w:p w:rsidR="0022734C" w:rsidRPr="0022734C" w:rsidRDefault="0022734C" w:rsidP="0022734C">
      <w:pPr>
        <w:pStyle w:val="Textodenotaderodap"/>
        <w:jc w:val="both"/>
        <w:rPr>
          <w:rFonts w:ascii="Times New Roman" w:hAnsi="Times New Roman" w:cs="Times New Roman"/>
          <w:color w:val="000000" w:themeColor="text1"/>
          <w:sz w:val="24"/>
          <w:szCs w:val="24"/>
        </w:rPr>
      </w:pPr>
      <w:r w:rsidRPr="0022734C">
        <w:rPr>
          <w:rFonts w:ascii="Times New Roman" w:hAnsi="Times New Roman" w:cs="Times New Roman"/>
          <w:color w:val="000000" w:themeColor="text1"/>
          <w:sz w:val="24"/>
          <w:szCs w:val="24"/>
        </w:rPr>
        <w:t xml:space="preserve">SCHREIBER, Anderson et al.  </w:t>
      </w:r>
      <w:r w:rsidRPr="0022734C">
        <w:rPr>
          <w:rFonts w:ascii="Times New Roman" w:hAnsi="Times New Roman" w:cs="Times New Roman"/>
          <w:i/>
          <w:iCs/>
          <w:color w:val="000000" w:themeColor="text1"/>
          <w:sz w:val="24"/>
          <w:szCs w:val="24"/>
        </w:rPr>
        <w:t>Devagar com o andor: coronavírus e contratos</w:t>
      </w:r>
      <w:r w:rsidRPr="0022734C">
        <w:rPr>
          <w:rFonts w:ascii="Times New Roman" w:hAnsi="Times New Roman" w:cs="Times New Roman"/>
          <w:color w:val="000000" w:themeColor="text1"/>
          <w:sz w:val="24"/>
          <w:szCs w:val="24"/>
        </w:rPr>
        <w:t xml:space="preserve"> – importância da boa-fé e do dever de renegociar antes de cogitar qualquer medida terminativa ou revisional. Migalhas. 23 mar 20. Disponível em: &lt; </w:t>
      </w:r>
      <w:hyperlink r:id="rId11" w:history="1">
        <w:r w:rsidRPr="0022734C">
          <w:rPr>
            <w:rStyle w:val="Hyperlink"/>
            <w:rFonts w:ascii="Times New Roman" w:hAnsi="Times New Roman" w:cs="Times New Roman"/>
            <w:color w:val="000000" w:themeColor="text1"/>
            <w:sz w:val="24"/>
            <w:szCs w:val="24"/>
          </w:rPr>
          <w:t>https://m.migalhas.com.br/coluna/migalhas-contratuais/322357/devagar-com-o-andor-coronavirus-e-contratos-importancia-da-boa-fe-e-do-dever-de-renegociar-antes-de-cogitar-de-qualquer-medida-terminativa-ou-revisional</w:t>
        </w:r>
      </w:hyperlink>
      <w:r w:rsidRPr="0022734C">
        <w:rPr>
          <w:rFonts w:ascii="Times New Roman" w:hAnsi="Times New Roman" w:cs="Times New Roman"/>
          <w:color w:val="000000" w:themeColor="text1"/>
          <w:sz w:val="24"/>
          <w:szCs w:val="24"/>
        </w:rPr>
        <w:t>&gt;.</w:t>
      </w:r>
    </w:p>
    <w:p w:rsidR="0022734C" w:rsidRPr="0022734C" w:rsidRDefault="0022734C" w:rsidP="0022734C">
      <w:pPr>
        <w:pStyle w:val="Textodenotaderodap"/>
        <w:jc w:val="both"/>
        <w:rPr>
          <w:rFonts w:ascii="Times New Roman" w:hAnsi="Times New Roman" w:cs="Times New Roman"/>
          <w:color w:val="000000" w:themeColor="text1"/>
          <w:sz w:val="24"/>
          <w:szCs w:val="24"/>
        </w:rPr>
      </w:pPr>
    </w:p>
    <w:p w:rsidR="0022734C" w:rsidRPr="0022734C" w:rsidRDefault="0022734C" w:rsidP="0022734C">
      <w:pPr>
        <w:pStyle w:val="Textodenotaderodap"/>
        <w:jc w:val="both"/>
        <w:rPr>
          <w:rFonts w:ascii="Times New Roman" w:hAnsi="Times New Roman" w:cs="Times New Roman"/>
          <w:color w:val="000000" w:themeColor="text1"/>
          <w:sz w:val="24"/>
          <w:szCs w:val="24"/>
          <w:shd w:val="clear" w:color="auto" w:fill="FFFFFF"/>
        </w:rPr>
      </w:pPr>
      <w:r w:rsidRPr="0022734C">
        <w:rPr>
          <w:rFonts w:ascii="Times New Roman" w:hAnsi="Times New Roman" w:cs="Times New Roman"/>
          <w:color w:val="000000" w:themeColor="text1"/>
          <w:sz w:val="24"/>
          <w:szCs w:val="24"/>
          <w:shd w:val="clear" w:color="auto" w:fill="FFFFFF"/>
        </w:rPr>
        <w:t>SCHREIBER, Anderson., </w:t>
      </w:r>
      <w:r w:rsidRPr="0022734C">
        <w:rPr>
          <w:rFonts w:ascii="Times New Roman" w:hAnsi="Times New Roman" w:cs="Times New Roman"/>
          <w:i/>
          <w:iCs/>
          <w:color w:val="000000" w:themeColor="text1"/>
          <w:sz w:val="24"/>
          <w:szCs w:val="24"/>
          <w:bdr w:val="none" w:sz="0" w:space="0" w:color="auto" w:frame="1"/>
          <w:shd w:val="clear" w:color="auto" w:fill="FFFFFF"/>
        </w:rPr>
        <w:t>Equilíbrio Contratual e Dever de Renegociar</w:t>
      </w:r>
      <w:r w:rsidRPr="0022734C">
        <w:rPr>
          <w:rFonts w:ascii="Times New Roman" w:hAnsi="Times New Roman" w:cs="Times New Roman"/>
          <w:color w:val="000000" w:themeColor="text1"/>
          <w:sz w:val="24"/>
          <w:szCs w:val="24"/>
          <w:shd w:val="clear" w:color="auto" w:fill="FFFFFF"/>
        </w:rPr>
        <w:t>, São Paulo: Saraiva, 2018, pp. 202 e ss.</w:t>
      </w:r>
    </w:p>
    <w:p w:rsidR="0022734C" w:rsidRPr="0022734C" w:rsidRDefault="0022734C" w:rsidP="0022734C">
      <w:pPr>
        <w:pStyle w:val="Textodenotaderodap"/>
        <w:jc w:val="both"/>
        <w:rPr>
          <w:rFonts w:ascii="Times New Roman" w:hAnsi="Times New Roman" w:cs="Times New Roman"/>
          <w:color w:val="000000" w:themeColor="text1"/>
          <w:sz w:val="24"/>
          <w:szCs w:val="24"/>
          <w:shd w:val="clear" w:color="auto" w:fill="FFFFFF"/>
        </w:rPr>
      </w:pPr>
    </w:p>
    <w:p w:rsidR="0022734C" w:rsidRDefault="0022734C" w:rsidP="0022734C">
      <w:pPr>
        <w:pStyle w:val="Textodenotaderodap"/>
        <w:jc w:val="both"/>
        <w:rPr>
          <w:rFonts w:ascii="Times New Roman" w:hAnsi="Times New Roman" w:cs="Times New Roman"/>
          <w:sz w:val="24"/>
          <w:szCs w:val="24"/>
        </w:rPr>
      </w:pPr>
      <w:r w:rsidRPr="0022734C">
        <w:rPr>
          <w:rFonts w:ascii="Times New Roman" w:hAnsi="Times New Roman" w:cs="Times New Roman"/>
          <w:sz w:val="24"/>
          <w:szCs w:val="24"/>
        </w:rPr>
        <w:t>STJ, REsp 1.073.595/MG, Rel. Min. Nancy Andrighi, j. 23.03.2011 – Informativo n. 467 do STJ.</w:t>
      </w:r>
    </w:p>
    <w:p w:rsidR="00646ADE" w:rsidRDefault="00646ADE" w:rsidP="0022734C">
      <w:pPr>
        <w:pStyle w:val="Textodenotaderodap"/>
        <w:jc w:val="both"/>
        <w:rPr>
          <w:rFonts w:ascii="Times New Roman" w:hAnsi="Times New Roman" w:cs="Times New Roman"/>
          <w:sz w:val="24"/>
          <w:szCs w:val="24"/>
        </w:rPr>
      </w:pPr>
    </w:p>
    <w:p w:rsidR="00646ADE" w:rsidRPr="00646ADE" w:rsidRDefault="00646ADE" w:rsidP="0022734C">
      <w:pPr>
        <w:pStyle w:val="Textodenotaderodap"/>
        <w:jc w:val="both"/>
        <w:rPr>
          <w:sz w:val="24"/>
          <w:szCs w:val="24"/>
        </w:rPr>
      </w:pPr>
      <w:r w:rsidRPr="00646ADE">
        <w:rPr>
          <w:rFonts w:ascii="Times New Roman" w:hAnsi="Times New Roman" w:cs="Times New Roman"/>
          <w:sz w:val="24"/>
          <w:szCs w:val="24"/>
        </w:rPr>
        <w:t xml:space="preserve">REsp 1280218-MG, Rel. Min. Paulo de Tarso Sanseverino, Rel. p/ Acórdão Min. Marco Aurélio </w:t>
      </w:r>
      <w:proofErr w:type="spellStart"/>
      <w:r w:rsidRPr="00646ADE">
        <w:rPr>
          <w:rFonts w:ascii="Times New Roman" w:hAnsi="Times New Roman" w:cs="Times New Roman"/>
          <w:sz w:val="24"/>
          <w:szCs w:val="24"/>
        </w:rPr>
        <w:t>Bellize</w:t>
      </w:r>
      <w:proofErr w:type="spellEnd"/>
      <w:r w:rsidRPr="00646ADE">
        <w:rPr>
          <w:rFonts w:ascii="Times New Roman" w:hAnsi="Times New Roman" w:cs="Times New Roman"/>
          <w:sz w:val="24"/>
          <w:szCs w:val="24"/>
        </w:rPr>
        <w:t>, 3ª T., j. 21-6-2016, DJe 12-8-2016.</w:t>
      </w:r>
    </w:p>
    <w:p w:rsidR="0022734C" w:rsidRPr="0022734C" w:rsidRDefault="0022734C" w:rsidP="0022734C">
      <w:pPr>
        <w:jc w:val="both"/>
        <w:rPr>
          <w:b/>
          <w:bCs/>
        </w:rPr>
      </w:pPr>
    </w:p>
    <w:p w:rsidR="0022734C" w:rsidRPr="0022734C" w:rsidRDefault="0022734C" w:rsidP="0022734C">
      <w:pPr>
        <w:jc w:val="both"/>
      </w:pPr>
      <w:r w:rsidRPr="0022734C">
        <w:t xml:space="preserve">TARTUCE, Flavio. Manual de Direito Civil: volume único. 8ª ed. Rev. atual. e </w:t>
      </w:r>
      <w:proofErr w:type="spellStart"/>
      <w:r w:rsidRPr="0022734C">
        <w:t>ampl</w:t>
      </w:r>
      <w:proofErr w:type="spellEnd"/>
      <w:r w:rsidRPr="0022734C">
        <w:t>. Rio de Janeiro: Forense, 2018.</w:t>
      </w:r>
    </w:p>
    <w:p w:rsidR="0022734C" w:rsidRPr="0022734C" w:rsidRDefault="0022734C" w:rsidP="0022734C">
      <w:pPr>
        <w:jc w:val="both"/>
      </w:pPr>
    </w:p>
    <w:p w:rsidR="00032CD6" w:rsidRPr="00E862A1" w:rsidRDefault="0022734C" w:rsidP="00646ADE">
      <w:pPr>
        <w:jc w:val="both"/>
      </w:pPr>
      <w:r w:rsidRPr="0022734C">
        <w:rPr>
          <w:color w:val="000000" w:themeColor="text1"/>
        </w:rPr>
        <w:t xml:space="preserve">TEPEDINO, Gustavo. Do sujeito de direito à pessoa humana. In:______. </w:t>
      </w:r>
      <w:r w:rsidRPr="0022734C">
        <w:rPr>
          <w:b/>
          <w:color w:val="000000" w:themeColor="text1"/>
        </w:rPr>
        <w:t>Temas de Direito Civil</w:t>
      </w:r>
      <w:r w:rsidRPr="0022734C">
        <w:rPr>
          <w:color w:val="000000" w:themeColor="text1"/>
        </w:rPr>
        <w:t>. Tomo II. Rio de Janeiro: Renovar, 2006.</w:t>
      </w:r>
    </w:p>
    <w:sectPr w:rsidR="00032CD6" w:rsidRPr="00E862A1" w:rsidSect="00544757">
      <w:footerReference w:type="even" r:id="rId12"/>
      <w:footerReference w:type="default" r:id="rId13"/>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10F" w:rsidRDefault="00D9610F" w:rsidP="00440AD0">
      <w:r>
        <w:separator/>
      </w:r>
    </w:p>
  </w:endnote>
  <w:endnote w:type="continuationSeparator" w:id="0">
    <w:p w:rsidR="00D9610F" w:rsidRDefault="00D9610F" w:rsidP="00440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209331049"/>
      <w:docPartObj>
        <w:docPartGallery w:val="Page Numbers (Bottom of Page)"/>
        <w:docPartUnique/>
      </w:docPartObj>
    </w:sdtPr>
    <w:sdtContent>
      <w:p w:rsidR="0022734C" w:rsidRDefault="00AE6A78" w:rsidP="00697C05">
        <w:pPr>
          <w:pStyle w:val="Rodap"/>
          <w:framePr w:wrap="none" w:vAnchor="text" w:hAnchor="margin" w:xAlign="right" w:y="1"/>
          <w:rPr>
            <w:rStyle w:val="Nmerodepgina"/>
          </w:rPr>
        </w:pPr>
        <w:r>
          <w:rPr>
            <w:rStyle w:val="Nmerodepgina"/>
          </w:rPr>
          <w:fldChar w:fldCharType="begin"/>
        </w:r>
        <w:r w:rsidR="0022734C">
          <w:rPr>
            <w:rStyle w:val="Nmerodepgina"/>
          </w:rPr>
          <w:instrText xml:space="preserve"> PAGE </w:instrText>
        </w:r>
        <w:r>
          <w:rPr>
            <w:rStyle w:val="Nmerodepgina"/>
          </w:rPr>
          <w:fldChar w:fldCharType="end"/>
        </w:r>
      </w:p>
    </w:sdtContent>
  </w:sdt>
  <w:p w:rsidR="0022734C" w:rsidRDefault="0022734C" w:rsidP="0022734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2108796399"/>
      <w:docPartObj>
        <w:docPartGallery w:val="Page Numbers (Bottom of Page)"/>
        <w:docPartUnique/>
      </w:docPartObj>
    </w:sdtPr>
    <w:sdtContent>
      <w:p w:rsidR="0022734C" w:rsidRDefault="00AE6A78" w:rsidP="00697C05">
        <w:pPr>
          <w:pStyle w:val="Rodap"/>
          <w:framePr w:wrap="none" w:vAnchor="text" w:hAnchor="margin" w:xAlign="right" w:y="1"/>
          <w:rPr>
            <w:rStyle w:val="Nmerodepgina"/>
          </w:rPr>
        </w:pPr>
        <w:r>
          <w:rPr>
            <w:rStyle w:val="Nmerodepgina"/>
          </w:rPr>
          <w:fldChar w:fldCharType="begin"/>
        </w:r>
        <w:r w:rsidR="0022734C">
          <w:rPr>
            <w:rStyle w:val="Nmerodepgina"/>
          </w:rPr>
          <w:instrText xml:space="preserve"> PAGE </w:instrText>
        </w:r>
        <w:r>
          <w:rPr>
            <w:rStyle w:val="Nmerodepgina"/>
          </w:rPr>
          <w:fldChar w:fldCharType="separate"/>
        </w:r>
        <w:r w:rsidR="00584E19">
          <w:rPr>
            <w:rStyle w:val="Nmerodepgina"/>
            <w:noProof/>
          </w:rPr>
          <w:t>1</w:t>
        </w:r>
        <w:r>
          <w:rPr>
            <w:rStyle w:val="Nmerodepgina"/>
          </w:rPr>
          <w:fldChar w:fldCharType="end"/>
        </w:r>
      </w:p>
    </w:sdtContent>
  </w:sdt>
  <w:p w:rsidR="0022734C" w:rsidRDefault="0022734C" w:rsidP="0022734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10F" w:rsidRDefault="00D9610F" w:rsidP="00440AD0">
      <w:r>
        <w:separator/>
      </w:r>
    </w:p>
  </w:footnote>
  <w:footnote w:type="continuationSeparator" w:id="0">
    <w:p w:rsidR="00D9610F" w:rsidRDefault="00D9610F" w:rsidP="00440AD0">
      <w:r>
        <w:continuationSeparator/>
      </w:r>
    </w:p>
  </w:footnote>
  <w:footnote w:id="1">
    <w:p w:rsidR="0020018F" w:rsidRPr="00697031" w:rsidRDefault="0020018F" w:rsidP="00697031">
      <w:pPr>
        <w:pStyle w:val="Textodenotaderodap"/>
        <w:jc w:val="both"/>
        <w:rPr>
          <w:rFonts w:ascii="Times New Roman" w:hAnsi="Times New Roman" w:cs="Times New Roman"/>
        </w:rPr>
      </w:pPr>
      <w:r w:rsidRPr="008F3C10">
        <w:rPr>
          <w:rStyle w:val="Refdenotaderodap"/>
          <w:rFonts w:ascii="Times New Roman" w:hAnsi="Times New Roman" w:cs="Times New Roman"/>
          <w:color w:val="000000" w:themeColor="text1"/>
        </w:rPr>
        <w:footnoteRef/>
      </w:r>
      <w:r w:rsidRPr="008F3C10">
        <w:rPr>
          <w:rFonts w:ascii="Times New Roman" w:hAnsi="Times New Roman" w:cs="Times New Roman"/>
          <w:color w:val="000000" w:themeColor="text1"/>
        </w:rPr>
        <w:t xml:space="preserve"> MIRAGEM, Bruno. Nota relativa à pandemia de coronavírus e suas repercussões sobre os contratos e a </w:t>
      </w:r>
      <w:r w:rsidRPr="00697031">
        <w:rPr>
          <w:rFonts w:ascii="Times New Roman" w:hAnsi="Times New Roman" w:cs="Times New Roman"/>
          <w:color w:val="000000" w:themeColor="text1"/>
        </w:rPr>
        <w:t xml:space="preserve">responsabilidade civil. </w:t>
      </w:r>
      <w:r w:rsidRPr="00697031">
        <w:rPr>
          <w:rFonts w:ascii="Times New Roman" w:hAnsi="Times New Roman" w:cs="Times New Roman"/>
          <w:i/>
          <w:iCs/>
          <w:color w:val="000000" w:themeColor="text1"/>
        </w:rPr>
        <w:t>Revista dos Tribunais Online</w:t>
      </w:r>
      <w:r w:rsidRPr="00697031">
        <w:rPr>
          <w:rFonts w:ascii="Times New Roman" w:hAnsi="Times New Roman" w:cs="Times New Roman"/>
          <w:color w:val="000000" w:themeColor="text1"/>
        </w:rPr>
        <w:t xml:space="preserve">, V. 1015.2020, Mai 2020, DTR/2020/3972. </w:t>
      </w:r>
    </w:p>
  </w:footnote>
  <w:footnote w:id="2">
    <w:p w:rsidR="00697031" w:rsidRPr="00697031" w:rsidRDefault="00697031" w:rsidP="00697031">
      <w:pPr>
        <w:pStyle w:val="Textodenotaderodap"/>
        <w:jc w:val="both"/>
        <w:rPr>
          <w:rFonts w:ascii="Times New Roman" w:hAnsi="Times New Roman" w:cs="Times New Roman"/>
        </w:rPr>
      </w:pPr>
      <w:r w:rsidRPr="00697031">
        <w:rPr>
          <w:rStyle w:val="Refdenotaderodap"/>
          <w:rFonts w:ascii="Times New Roman" w:hAnsi="Times New Roman" w:cs="Times New Roman"/>
        </w:rPr>
        <w:footnoteRef/>
      </w:r>
      <w:r w:rsidRPr="00697031">
        <w:rPr>
          <w:rFonts w:ascii="Times New Roman" w:hAnsi="Times New Roman" w:cs="Times New Roman"/>
        </w:rPr>
        <w:t xml:space="preserve"> Dentre os pressupostos da responsabilidade contratual constam: (i) a existência de um contrato válido; (ii) a inexecução do contrato; (iii) o dano; e (iv) o nexo causal. Cf. AGUIAR DIAS, José de. Da responsabilidade civil. 5 ed. Rio de Janeiro: Forense, v. I e II</w:t>
      </w:r>
      <w:r w:rsidR="000E17F9">
        <w:rPr>
          <w:rFonts w:ascii="Times New Roman" w:hAnsi="Times New Roman" w:cs="Times New Roman"/>
        </w:rPr>
        <w:t xml:space="preserve">. </w:t>
      </w:r>
      <w:r w:rsidRPr="00697031">
        <w:rPr>
          <w:rFonts w:ascii="Times New Roman" w:hAnsi="Times New Roman" w:cs="Times New Roman"/>
        </w:rPr>
        <w:t xml:space="preserve"> </w:t>
      </w:r>
    </w:p>
  </w:footnote>
  <w:footnote w:id="3">
    <w:p w:rsidR="005B3256" w:rsidRPr="00FE5C93" w:rsidRDefault="005B3256" w:rsidP="00FE5C93">
      <w:pPr>
        <w:jc w:val="both"/>
        <w:rPr>
          <w:color w:val="1A1A1A"/>
          <w:sz w:val="20"/>
          <w:szCs w:val="20"/>
          <w:shd w:val="clear" w:color="auto" w:fill="FFFFFF"/>
        </w:rPr>
      </w:pPr>
      <w:r w:rsidRPr="005B3256">
        <w:rPr>
          <w:rStyle w:val="Refdenotaderodap"/>
          <w:sz w:val="20"/>
          <w:szCs w:val="20"/>
        </w:rPr>
        <w:footnoteRef/>
      </w:r>
      <w:r w:rsidRPr="005B3256">
        <w:rPr>
          <w:sz w:val="20"/>
          <w:szCs w:val="20"/>
        </w:rPr>
        <w:t xml:space="preserve"> </w:t>
      </w:r>
      <w:r w:rsidRPr="005B3256">
        <w:rPr>
          <w:color w:val="1A1A1A"/>
          <w:sz w:val="20"/>
          <w:szCs w:val="20"/>
          <w:shd w:val="clear" w:color="auto" w:fill="FFFFFF"/>
        </w:rPr>
        <w:t xml:space="preserve">A expectativa das partes quando da celebração de um contrato é que ele produza efeitos desde a sua celebração até sua extinção natural, quando o contrato se perfaz por meio do cumprimento do pactuado. Caso uma das partes descumpra sua obrigação nos termos do contrato é configurado seu inadimplemento, de modo que o devedor estará em mora para com o credor e poderá responder por eventuais perdas e danos. O código civil prevê três hipóteses de desfazimento do contrato sem o cumprimento do pactuado: (i) </w:t>
      </w:r>
      <w:r w:rsidRPr="005A6466">
        <w:rPr>
          <w:i/>
          <w:iCs/>
          <w:color w:val="1A1A1A"/>
          <w:sz w:val="20"/>
          <w:szCs w:val="20"/>
          <w:shd w:val="clear" w:color="auto" w:fill="FFFFFF"/>
        </w:rPr>
        <w:t>resolução</w:t>
      </w:r>
      <w:r w:rsidRPr="005B3256">
        <w:rPr>
          <w:color w:val="1A1A1A"/>
          <w:sz w:val="20"/>
          <w:szCs w:val="20"/>
          <w:shd w:val="clear" w:color="auto" w:fill="FFFFFF"/>
        </w:rPr>
        <w:t xml:space="preserve">: dissolução do contrato por inadimplemento. Nessa hipótese, se houver uma cláusula resolutiva no contrato, a parte lesada pelo inadimplemento (o credor) pode pedir a resolução do contrato sem necessidade de interpelação judicial, sem prejuízo de indenização por perdas e danos. (ii) </w:t>
      </w:r>
      <w:r w:rsidRPr="005A6466">
        <w:rPr>
          <w:i/>
          <w:iCs/>
          <w:color w:val="1A1A1A"/>
          <w:sz w:val="20"/>
          <w:szCs w:val="20"/>
          <w:shd w:val="clear" w:color="auto" w:fill="FFFFFF"/>
        </w:rPr>
        <w:t>rescisão:</w:t>
      </w:r>
      <w:r w:rsidRPr="005B3256">
        <w:rPr>
          <w:color w:val="1A1A1A"/>
          <w:sz w:val="20"/>
          <w:szCs w:val="20"/>
          <w:shd w:val="clear" w:color="auto" w:fill="FFFFFF"/>
        </w:rPr>
        <w:t xml:space="preserve"> invalidação do contrato por nulidade ou anulabilidade. </w:t>
      </w:r>
      <w:r w:rsidRPr="005B3256">
        <w:rPr>
          <w:sz w:val="20"/>
          <w:szCs w:val="20"/>
        </w:rPr>
        <w:t xml:space="preserve">Não basta dizer que uma cláusula é inválida, é importante saber se essa invalidade tornaria nulo o contrato todo, ou apenas a cláusula (nulidade absoluta), ou se essa invalidade os tornaria anuláveis (nulidade relativa). (iii) </w:t>
      </w:r>
      <w:r w:rsidRPr="005A6466">
        <w:rPr>
          <w:i/>
          <w:iCs/>
          <w:sz w:val="20"/>
          <w:szCs w:val="20"/>
        </w:rPr>
        <w:t>resilição:</w:t>
      </w:r>
      <w:r w:rsidRPr="005B3256">
        <w:rPr>
          <w:sz w:val="20"/>
          <w:szCs w:val="20"/>
        </w:rPr>
        <w:t xml:space="preserve"> simples desfazimento do contrato por manifestação de vontade da parte: um direito potestativo. A resilição se dá por meio de um ato jurídico denominado denúncia. Pode ser bilateral ou unilateral, sempre com efeitos </w:t>
      </w:r>
      <w:r w:rsidRPr="005B3256">
        <w:rPr>
          <w:i/>
          <w:iCs/>
          <w:sz w:val="20"/>
          <w:szCs w:val="20"/>
        </w:rPr>
        <w:t>ex nunc</w:t>
      </w:r>
      <w:r w:rsidRPr="005B3256">
        <w:rPr>
          <w:sz w:val="20"/>
          <w:szCs w:val="20"/>
        </w:rPr>
        <w:t xml:space="preserve">, i.e., seus efeitos não </w:t>
      </w:r>
      <w:r w:rsidRPr="007201D6">
        <w:rPr>
          <w:sz w:val="20"/>
          <w:szCs w:val="20"/>
        </w:rPr>
        <w:t xml:space="preserve">retroagem e valem a partir da data da tomada de decisão. Enquanto a resolução bilateral (distrato) deve obedecer às mesmas formalidades impostas pela lei à celebração do contrato, a resilição unilateral só é </w:t>
      </w:r>
      <w:r w:rsidRPr="00FE5C93">
        <w:rPr>
          <w:sz w:val="20"/>
          <w:szCs w:val="20"/>
        </w:rPr>
        <w:t>permitida quando autorizada por lei e mediante prévia comunicação da parte (</w:t>
      </w:r>
      <w:r w:rsidRPr="00FE5C93">
        <w:rPr>
          <w:i/>
          <w:iCs/>
          <w:sz w:val="20"/>
          <w:szCs w:val="20"/>
        </w:rPr>
        <w:t>ex personae</w:t>
      </w:r>
      <w:r w:rsidRPr="00FE5C93">
        <w:rPr>
          <w:sz w:val="20"/>
          <w:szCs w:val="20"/>
        </w:rPr>
        <w:t>).</w:t>
      </w:r>
    </w:p>
  </w:footnote>
  <w:footnote w:id="4">
    <w:p w:rsidR="007201D6" w:rsidRPr="00FE5C93" w:rsidRDefault="007201D6" w:rsidP="00FE5C93">
      <w:pPr>
        <w:pStyle w:val="Textodenotaderodap"/>
        <w:jc w:val="both"/>
        <w:rPr>
          <w:rFonts w:ascii="Times New Roman" w:hAnsi="Times New Roman" w:cs="Times New Roman"/>
        </w:rPr>
      </w:pPr>
      <w:r w:rsidRPr="00FE5C93">
        <w:rPr>
          <w:rStyle w:val="Refdenotaderodap"/>
          <w:rFonts w:ascii="Times New Roman" w:hAnsi="Times New Roman" w:cs="Times New Roman"/>
        </w:rPr>
        <w:footnoteRef/>
      </w:r>
      <w:r w:rsidRPr="00FE5C93">
        <w:rPr>
          <w:rFonts w:ascii="Times New Roman" w:hAnsi="Times New Roman" w:cs="Times New Roman"/>
        </w:rPr>
        <w:t xml:space="preserve"> </w:t>
      </w:r>
      <w:r w:rsidR="00053D19">
        <w:rPr>
          <w:rFonts w:ascii="Times New Roman" w:hAnsi="Times New Roman" w:cs="Times New Roman"/>
        </w:rPr>
        <w:t xml:space="preserve">CAVALIERI </w:t>
      </w:r>
      <w:r w:rsidRPr="00FE5C93">
        <w:rPr>
          <w:rFonts w:ascii="Times New Roman" w:hAnsi="Times New Roman" w:cs="Times New Roman"/>
        </w:rPr>
        <w:t>FILHO, Sergio</w:t>
      </w:r>
      <w:r w:rsidR="00053D19">
        <w:rPr>
          <w:rFonts w:ascii="Times New Roman" w:hAnsi="Times New Roman" w:cs="Times New Roman"/>
        </w:rPr>
        <w:t>.</w:t>
      </w:r>
      <w:r w:rsidRPr="00FE5C93">
        <w:rPr>
          <w:rFonts w:ascii="Times New Roman" w:hAnsi="Times New Roman" w:cs="Times New Roman"/>
        </w:rPr>
        <w:t xml:space="preserve"> Programa de Responsabilidade Civil. 13 Ed. São Paulo? Atlas, 2019, p. 389. </w:t>
      </w:r>
    </w:p>
  </w:footnote>
  <w:footnote w:id="5">
    <w:p w:rsidR="00FE5C93" w:rsidRPr="00FE5C93" w:rsidRDefault="00FE5C93" w:rsidP="00FE5C93">
      <w:pPr>
        <w:pStyle w:val="Textodenotaderodap"/>
        <w:jc w:val="both"/>
      </w:pPr>
      <w:r w:rsidRPr="00FE5C93">
        <w:rPr>
          <w:rStyle w:val="Refdenotaderodap"/>
          <w:rFonts w:ascii="Times New Roman" w:hAnsi="Times New Roman" w:cs="Times New Roman"/>
        </w:rPr>
        <w:footnoteRef/>
      </w:r>
      <w:r w:rsidRPr="00FE5C93">
        <w:rPr>
          <w:rFonts w:ascii="Times New Roman" w:hAnsi="Times New Roman" w:cs="Times New Roman"/>
        </w:rPr>
        <w:t xml:space="preserve"> R</w:t>
      </w:r>
      <w:r>
        <w:rPr>
          <w:rFonts w:ascii="Times New Roman" w:hAnsi="Times New Roman" w:cs="Times New Roman"/>
        </w:rPr>
        <w:t>E</w:t>
      </w:r>
      <w:r w:rsidRPr="00FE5C93">
        <w:rPr>
          <w:rFonts w:ascii="Times New Roman" w:hAnsi="Times New Roman" w:cs="Times New Roman"/>
        </w:rPr>
        <w:t xml:space="preserve">sp 1280218-MG, Rel. Min. Paulo de Tarso Sanseverino, Rel. p/ Acórdão Min. Marco Aurélio </w:t>
      </w:r>
      <w:proofErr w:type="spellStart"/>
      <w:r w:rsidRPr="00FE5C93">
        <w:rPr>
          <w:rFonts w:ascii="Times New Roman" w:hAnsi="Times New Roman" w:cs="Times New Roman"/>
        </w:rPr>
        <w:t>Bellize</w:t>
      </w:r>
      <w:proofErr w:type="spellEnd"/>
      <w:r w:rsidRPr="00FE5C93">
        <w:rPr>
          <w:rFonts w:ascii="Times New Roman" w:hAnsi="Times New Roman" w:cs="Times New Roman"/>
        </w:rPr>
        <w:t>, 3ª T., j. 21-6-2016, DJe 12-8-2016.</w:t>
      </w:r>
    </w:p>
  </w:footnote>
  <w:footnote w:id="6">
    <w:p w:rsidR="00053D19" w:rsidRPr="00C920C9" w:rsidRDefault="00053D19">
      <w:pPr>
        <w:pStyle w:val="Textodenotaderodap"/>
        <w:rPr>
          <w:rFonts w:ascii="Times New Roman" w:hAnsi="Times New Roman" w:cs="Times New Roman"/>
        </w:rPr>
      </w:pPr>
      <w:r w:rsidRPr="00053D19">
        <w:rPr>
          <w:rStyle w:val="Refdenotaderodap"/>
          <w:rFonts w:ascii="Times New Roman" w:hAnsi="Times New Roman" w:cs="Times New Roman"/>
        </w:rPr>
        <w:footnoteRef/>
      </w:r>
      <w:r w:rsidRPr="00053D19">
        <w:rPr>
          <w:rFonts w:ascii="Times New Roman" w:hAnsi="Times New Roman" w:cs="Times New Roman"/>
        </w:rPr>
        <w:t xml:space="preserve"> CAVALIERI FILHO, Sergio. </w:t>
      </w:r>
      <w:r w:rsidRPr="00C920C9">
        <w:rPr>
          <w:rFonts w:ascii="Times New Roman" w:hAnsi="Times New Roman" w:cs="Times New Roman"/>
        </w:rPr>
        <w:t>Op cit. p. 390.</w:t>
      </w:r>
    </w:p>
  </w:footnote>
  <w:footnote w:id="7">
    <w:p w:rsidR="00F95A98" w:rsidRPr="00AA6C2E" w:rsidRDefault="00F95A98" w:rsidP="00F95A98">
      <w:pPr>
        <w:jc w:val="both"/>
        <w:rPr>
          <w:sz w:val="20"/>
          <w:szCs w:val="20"/>
        </w:rPr>
      </w:pPr>
      <w:r w:rsidRPr="00AA6C2E">
        <w:rPr>
          <w:rStyle w:val="Refdenotaderodap"/>
          <w:color w:val="000000" w:themeColor="text1"/>
          <w:sz w:val="20"/>
          <w:szCs w:val="20"/>
        </w:rPr>
        <w:footnoteRef/>
      </w:r>
      <w:r w:rsidRPr="00AA6C2E">
        <w:rPr>
          <w:color w:val="000000" w:themeColor="text1"/>
          <w:sz w:val="20"/>
          <w:szCs w:val="20"/>
        </w:rPr>
        <w:t xml:space="preserve"> OLIVEIRA, Carlos E. Elias de. </w:t>
      </w:r>
      <w:r w:rsidRPr="00AA6C2E">
        <w:rPr>
          <w:i/>
          <w:iCs/>
          <w:color w:val="000000" w:themeColor="text1"/>
          <w:sz w:val="20"/>
          <w:szCs w:val="20"/>
        </w:rPr>
        <w:t>O coronavírus, a quebra antecipada não culposa de contratos e a revisão contratual:</w:t>
      </w:r>
      <w:r w:rsidRPr="00AA6C2E">
        <w:rPr>
          <w:color w:val="000000" w:themeColor="text1"/>
          <w:sz w:val="20"/>
          <w:szCs w:val="20"/>
        </w:rPr>
        <w:t xml:space="preserve"> o teste da vontade presumível. Migalhas. 16 mar 20. Disponível em: &lt; </w:t>
      </w:r>
      <w:hyperlink r:id="rId1" w:history="1">
        <w:r w:rsidRPr="00AA6C2E">
          <w:rPr>
            <w:rStyle w:val="Hyperlink"/>
            <w:color w:val="000000" w:themeColor="text1"/>
            <w:sz w:val="20"/>
            <w:szCs w:val="20"/>
          </w:rPr>
          <w:t>https://www.migalhas.com.br/arquivos/2020/3/3904C2C4DAEF07_Coronaequebraantecipadadocontr.pdf</w:t>
        </w:r>
      </w:hyperlink>
      <w:r w:rsidRPr="00AA6C2E">
        <w:rPr>
          <w:color w:val="000000" w:themeColor="text1"/>
          <w:sz w:val="20"/>
          <w:szCs w:val="20"/>
        </w:rPr>
        <w:t>&gt;. Acesso em 20 mar 20.</w:t>
      </w:r>
    </w:p>
  </w:footnote>
  <w:footnote w:id="8">
    <w:p w:rsidR="00F95A98" w:rsidRPr="00F95A98" w:rsidRDefault="00F95A98" w:rsidP="00F95A98">
      <w:pPr>
        <w:pStyle w:val="Textodenotaderodap"/>
        <w:jc w:val="both"/>
        <w:rPr>
          <w:rFonts w:ascii="Times New Roman" w:hAnsi="Times New Roman" w:cs="Times New Roman"/>
        </w:rPr>
      </w:pPr>
      <w:r w:rsidRPr="00F95A98">
        <w:rPr>
          <w:rStyle w:val="Refdenotaderodap"/>
          <w:rFonts w:ascii="Times New Roman" w:hAnsi="Times New Roman" w:cs="Times New Roman"/>
        </w:rPr>
        <w:footnoteRef/>
      </w:r>
      <w:r w:rsidRPr="00F95A98">
        <w:rPr>
          <w:rFonts w:ascii="Times New Roman" w:hAnsi="Times New Roman" w:cs="Times New Roman"/>
        </w:rPr>
        <w:t xml:space="preserve"> ALVIM, Agostinho. </w:t>
      </w:r>
      <w:r w:rsidRPr="00F95A98">
        <w:rPr>
          <w:rFonts w:ascii="Times New Roman" w:hAnsi="Times New Roman" w:cs="Times New Roman"/>
          <w:i/>
          <w:iCs/>
        </w:rPr>
        <w:t xml:space="preserve">Da inexecução das obrigações. </w:t>
      </w:r>
      <w:r w:rsidRPr="00F95A98">
        <w:rPr>
          <w:rFonts w:ascii="Times New Roman" w:hAnsi="Times New Roman" w:cs="Times New Roman"/>
        </w:rPr>
        <w:t>4 ed. São Paulo: Saraiva, p. 313.</w:t>
      </w:r>
    </w:p>
  </w:footnote>
  <w:footnote w:id="9">
    <w:p w:rsidR="00431D9E" w:rsidRPr="001F7263" w:rsidRDefault="00431D9E" w:rsidP="00431D9E">
      <w:pPr>
        <w:jc w:val="both"/>
        <w:rPr>
          <w:color w:val="000000" w:themeColor="text1"/>
          <w:sz w:val="20"/>
          <w:szCs w:val="20"/>
        </w:rPr>
      </w:pPr>
      <w:r w:rsidRPr="001F7263">
        <w:rPr>
          <w:rStyle w:val="Refdenotaderodap"/>
          <w:color w:val="000000" w:themeColor="text1"/>
          <w:sz w:val="20"/>
          <w:szCs w:val="20"/>
        </w:rPr>
        <w:footnoteRef/>
      </w:r>
      <w:r w:rsidRPr="001F7263">
        <w:rPr>
          <w:color w:val="000000" w:themeColor="text1"/>
          <w:sz w:val="20"/>
          <w:szCs w:val="20"/>
        </w:rPr>
        <w:t xml:space="preserve"> </w:t>
      </w:r>
      <w:r w:rsidRPr="001F7263">
        <w:rPr>
          <w:color w:val="000000" w:themeColor="text1"/>
          <w:sz w:val="20"/>
          <w:szCs w:val="20"/>
          <w:shd w:val="clear" w:color="auto" w:fill="FFFFFF"/>
        </w:rPr>
        <w:t>SCHREIBER, Anderson., </w:t>
      </w:r>
      <w:r w:rsidRPr="001F7263">
        <w:rPr>
          <w:i/>
          <w:iCs/>
          <w:color w:val="000000" w:themeColor="text1"/>
          <w:sz w:val="20"/>
          <w:szCs w:val="20"/>
          <w:bdr w:val="none" w:sz="0" w:space="0" w:color="auto" w:frame="1"/>
          <w:shd w:val="clear" w:color="auto" w:fill="FFFFFF"/>
        </w:rPr>
        <w:t>Equilíbrio Contratual e Dever de Renegociar</w:t>
      </w:r>
      <w:r w:rsidRPr="001F7263">
        <w:rPr>
          <w:color w:val="000000" w:themeColor="text1"/>
          <w:sz w:val="20"/>
          <w:szCs w:val="20"/>
          <w:shd w:val="clear" w:color="auto" w:fill="FFFFFF"/>
        </w:rPr>
        <w:t>, São Paulo: Saraiva, 2018, pp. 202 e ss.</w:t>
      </w:r>
    </w:p>
  </w:footnote>
  <w:footnote w:id="10">
    <w:p w:rsidR="00053D19" w:rsidRPr="0002065A" w:rsidRDefault="00053D19" w:rsidP="00053D19">
      <w:pPr>
        <w:jc w:val="both"/>
        <w:rPr>
          <w:sz w:val="20"/>
          <w:szCs w:val="20"/>
        </w:rPr>
      </w:pPr>
      <w:r w:rsidRPr="0002065A">
        <w:rPr>
          <w:rStyle w:val="Refdenotaderodap"/>
          <w:color w:val="000000" w:themeColor="text1"/>
          <w:sz w:val="20"/>
          <w:szCs w:val="20"/>
        </w:rPr>
        <w:footnoteRef/>
      </w:r>
      <w:r w:rsidRPr="00C920C9">
        <w:rPr>
          <w:color w:val="000000" w:themeColor="text1"/>
          <w:sz w:val="20"/>
          <w:szCs w:val="20"/>
        </w:rPr>
        <w:t xml:space="preserve"> SCHREIBER, Anderson et al.  </w:t>
      </w:r>
      <w:r w:rsidRPr="0002065A">
        <w:rPr>
          <w:i/>
          <w:iCs/>
          <w:color w:val="000000" w:themeColor="text1"/>
          <w:sz w:val="20"/>
          <w:szCs w:val="20"/>
        </w:rPr>
        <w:t>Devagar com o andor: coronavírus e contratos</w:t>
      </w:r>
      <w:r w:rsidRPr="0002065A">
        <w:rPr>
          <w:color w:val="000000" w:themeColor="text1"/>
          <w:sz w:val="20"/>
          <w:szCs w:val="20"/>
        </w:rPr>
        <w:t xml:space="preserve"> – importância da boa-fé e do dever de renegociar antes de cogitar qualquer medida terminativa ou revisional. Migalhas. 23 mar 20. Disponível em: &lt; </w:t>
      </w:r>
      <w:hyperlink r:id="rId2" w:history="1">
        <w:r w:rsidRPr="0002065A">
          <w:rPr>
            <w:rStyle w:val="Hyperlink"/>
            <w:color w:val="000000" w:themeColor="text1"/>
            <w:sz w:val="20"/>
            <w:szCs w:val="20"/>
          </w:rPr>
          <w:t>https://m.migalhas.com.br/coluna/migalhas-contratuais/322357/devagar-com-o-andor-coronavirus-e-contratos-importancia-da-boa-fe-e-do-dever-de-renegociar-antes-de-cogitar-de-qualquer-medida-terminativa-ou-revisional</w:t>
        </w:r>
      </w:hyperlink>
      <w:r w:rsidRPr="0002065A">
        <w:rPr>
          <w:color w:val="000000" w:themeColor="text1"/>
          <w:sz w:val="20"/>
          <w:szCs w:val="20"/>
        </w:rPr>
        <w:t>&gt;. Acesso em 23 mar. 20.</w:t>
      </w:r>
    </w:p>
  </w:footnote>
  <w:footnote w:id="11">
    <w:p w:rsidR="002F3098" w:rsidRPr="00EF5136" w:rsidRDefault="002F3098" w:rsidP="003841EB">
      <w:pPr>
        <w:jc w:val="both"/>
        <w:rPr>
          <w:sz w:val="20"/>
          <w:szCs w:val="20"/>
        </w:rPr>
      </w:pPr>
      <w:r w:rsidRPr="003841EB">
        <w:rPr>
          <w:rStyle w:val="Refdenotaderodap"/>
          <w:color w:val="000000" w:themeColor="text1"/>
          <w:sz w:val="20"/>
          <w:szCs w:val="20"/>
        </w:rPr>
        <w:footnoteRef/>
      </w:r>
      <w:r w:rsidRPr="003841EB">
        <w:rPr>
          <w:color w:val="000000" w:themeColor="text1"/>
          <w:sz w:val="20"/>
          <w:szCs w:val="20"/>
        </w:rPr>
        <w:t xml:space="preserve"> ROSENVALD, Nelson. Os impactos do coronavírus na responsabilidade contratual e aquiliana. Blog Nelson Rosenvald. 06 mar 20. Disponível em: &lt; </w:t>
      </w:r>
      <w:hyperlink r:id="rId3" w:history="1">
        <w:r w:rsidRPr="00EF5136">
          <w:rPr>
            <w:rStyle w:val="Hyperlink"/>
            <w:color w:val="000000" w:themeColor="text1"/>
            <w:sz w:val="20"/>
            <w:szCs w:val="20"/>
          </w:rPr>
          <w:t>https://www.nelsonrosenvald.info/single-post/2020/03/06/OS-IMPACTOS-DO-CORONAVIRUS-NA-RESPONSABILIDADE-CONTRATUAL-E-AQUILIANA</w:t>
        </w:r>
      </w:hyperlink>
      <w:r w:rsidRPr="00EF5136">
        <w:rPr>
          <w:color w:val="000000" w:themeColor="text1"/>
          <w:sz w:val="20"/>
          <w:szCs w:val="20"/>
        </w:rPr>
        <w:t xml:space="preserve">&gt;. Acesso em 20 mar 20. </w:t>
      </w:r>
    </w:p>
  </w:footnote>
  <w:footnote w:id="12">
    <w:p w:rsidR="009E29FD" w:rsidRPr="009E29FD" w:rsidRDefault="009E29FD" w:rsidP="009E29FD">
      <w:pPr>
        <w:jc w:val="both"/>
        <w:rPr>
          <w:color w:val="1A1A1A"/>
          <w:sz w:val="20"/>
          <w:szCs w:val="20"/>
          <w:shd w:val="clear" w:color="auto" w:fill="FFFFFF"/>
        </w:rPr>
      </w:pPr>
      <w:r w:rsidRPr="009E29FD">
        <w:rPr>
          <w:rStyle w:val="Refdenotaderodap"/>
          <w:sz w:val="20"/>
          <w:szCs w:val="20"/>
        </w:rPr>
        <w:footnoteRef/>
      </w:r>
      <w:r w:rsidRPr="009E29FD">
        <w:rPr>
          <w:sz w:val="20"/>
          <w:szCs w:val="20"/>
        </w:rPr>
        <w:t xml:space="preserve"> </w:t>
      </w:r>
      <w:r w:rsidRPr="009E29FD">
        <w:rPr>
          <w:color w:val="1A1A1A"/>
          <w:sz w:val="20"/>
          <w:szCs w:val="20"/>
          <w:shd w:val="clear" w:color="auto" w:fill="FFFFFF"/>
        </w:rPr>
        <w:t xml:space="preserve">Diversas empresas passaram a declarar força maior em resposta às dificuldades enfrentadas pelo novo vírus. Em uma tentativa de blindar empresas perante pretensões de inadimplemento, o governo chinês passou a emitir os chamados “FM </w:t>
      </w:r>
      <w:proofErr w:type="spellStart"/>
      <w:r w:rsidRPr="009E29FD">
        <w:rPr>
          <w:color w:val="1A1A1A"/>
          <w:sz w:val="20"/>
          <w:szCs w:val="20"/>
          <w:shd w:val="clear" w:color="auto" w:fill="FFFFFF"/>
        </w:rPr>
        <w:t>Certificates</w:t>
      </w:r>
      <w:proofErr w:type="spellEnd"/>
      <w:r w:rsidRPr="009E29FD">
        <w:rPr>
          <w:color w:val="1A1A1A"/>
          <w:sz w:val="20"/>
          <w:szCs w:val="20"/>
          <w:shd w:val="clear" w:color="auto" w:fill="FFFFFF"/>
        </w:rPr>
        <w:t>”.</w:t>
      </w:r>
    </w:p>
    <w:p w:rsidR="009E29FD" w:rsidRPr="009E29FD" w:rsidRDefault="009E29FD">
      <w:pPr>
        <w:pStyle w:val="Textodenotaderodap"/>
      </w:pPr>
    </w:p>
  </w:footnote>
  <w:footnote w:id="13">
    <w:p w:rsidR="002F3098" w:rsidRPr="00584E19" w:rsidRDefault="002F3098" w:rsidP="008B27F7">
      <w:pPr>
        <w:pStyle w:val="Textodenotaderodap"/>
        <w:jc w:val="both"/>
        <w:rPr>
          <w:rFonts w:ascii="Times New Roman" w:hAnsi="Times New Roman" w:cs="Times New Roman"/>
          <w:lang w:val="it-IT"/>
        </w:rPr>
      </w:pPr>
      <w:r w:rsidRPr="008B27F7">
        <w:rPr>
          <w:rStyle w:val="Refdenotaderodap"/>
          <w:rFonts w:ascii="Times New Roman" w:hAnsi="Times New Roman" w:cs="Times New Roman"/>
        </w:rPr>
        <w:footnoteRef/>
      </w:r>
      <w:r w:rsidRPr="00584E19">
        <w:rPr>
          <w:rFonts w:ascii="Times New Roman" w:hAnsi="Times New Roman" w:cs="Times New Roman"/>
          <w:lang w:val="it-IT"/>
        </w:rPr>
        <w:t xml:space="preserve"> TARTUCE, Flavio. Op. cit. p. 666.</w:t>
      </w:r>
    </w:p>
  </w:footnote>
  <w:footnote w:id="14">
    <w:p w:rsidR="002F3098" w:rsidRPr="008B27F7" w:rsidRDefault="002F3098" w:rsidP="008B27F7">
      <w:pPr>
        <w:pStyle w:val="Textodenotaderodap"/>
        <w:jc w:val="both"/>
      </w:pPr>
      <w:r w:rsidRPr="008B27F7">
        <w:rPr>
          <w:rStyle w:val="Refdenotaderodap"/>
          <w:rFonts w:ascii="Times New Roman" w:hAnsi="Times New Roman" w:cs="Times New Roman"/>
        </w:rPr>
        <w:footnoteRef/>
      </w:r>
      <w:r w:rsidRPr="00CA0DF9">
        <w:rPr>
          <w:rFonts w:ascii="Times New Roman" w:hAnsi="Times New Roman" w:cs="Times New Roman"/>
        </w:rPr>
        <w:t xml:space="preserve"> STJ, REsp 1.073.595/MG, Rel. </w:t>
      </w:r>
      <w:r w:rsidRPr="008B27F7">
        <w:rPr>
          <w:rFonts w:ascii="Times New Roman" w:hAnsi="Times New Roman" w:cs="Times New Roman"/>
        </w:rPr>
        <w:t>Min. Nancy Andrighi, j. 23.03.2011 – Informativo n. 467 do STJ.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0E40"/>
    <w:multiLevelType w:val="multilevel"/>
    <w:tmpl w:val="B0CAB4E4"/>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425"/>
  <w:characterSpacingControl w:val="doNotCompress"/>
  <w:footnotePr>
    <w:footnote w:id="-1"/>
    <w:footnote w:id="0"/>
  </w:footnotePr>
  <w:endnotePr>
    <w:endnote w:id="-1"/>
    <w:endnote w:id="0"/>
  </w:endnotePr>
  <w:compat/>
  <w:rsids>
    <w:rsidRoot w:val="00E862A1"/>
    <w:rsid w:val="00001D20"/>
    <w:rsid w:val="000056A4"/>
    <w:rsid w:val="0002065A"/>
    <w:rsid w:val="00032CD6"/>
    <w:rsid w:val="00053D19"/>
    <w:rsid w:val="000A1C2F"/>
    <w:rsid w:val="000E17F9"/>
    <w:rsid w:val="00137443"/>
    <w:rsid w:val="00160704"/>
    <w:rsid w:val="00167648"/>
    <w:rsid w:val="00185028"/>
    <w:rsid w:val="001F7263"/>
    <w:rsid w:val="0020018F"/>
    <w:rsid w:val="00224EB6"/>
    <w:rsid w:val="0022734C"/>
    <w:rsid w:val="0023792A"/>
    <w:rsid w:val="002754FB"/>
    <w:rsid w:val="00285014"/>
    <w:rsid w:val="002F3098"/>
    <w:rsid w:val="0031347A"/>
    <w:rsid w:val="00315C26"/>
    <w:rsid w:val="00322B51"/>
    <w:rsid w:val="00327AA0"/>
    <w:rsid w:val="003841EB"/>
    <w:rsid w:val="003A24C4"/>
    <w:rsid w:val="003B55E5"/>
    <w:rsid w:val="003D27B0"/>
    <w:rsid w:val="00431D9E"/>
    <w:rsid w:val="00440AD0"/>
    <w:rsid w:val="00496DD4"/>
    <w:rsid w:val="004B7697"/>
    <w:rsid w:val="0050583C"/>
    <w:rsid w:val="00544757"/>
    <w:rsid w:val="00584E19"/>
    <w:rsid w:val="005A6466"/>
    <w:rsid w:val="005B3256"/>
    <w:rsid w:val="005B5F37"/>
    <w:rsid w:val="005E40E2"/>
    <w:rsid w:val="00646ADE"/>
    <w:rsid w:val="0065106A"/>
    <w:rsid w:val="00665E43"/>
    <w:rsid w:val="006950C9"/>
    <w:rsid w:val="00697031"/>
    <w:rsid w:val="006C3613"/>
    <w:rsid w:val="006F26E8"/>
    <w:rsid w:val="007201D6"/>
    <w:rsid w:val="00723672"/>
    <w:rsid w:val="00770D08"/>
    <w:rsid w:val="00785F9A"/>
    <w:rsid w:val="00825735"/>
    <w:rsid w:val="00835880"/>
    <w:rsid w:val="00847BDB"/>
    <w:rsid w:val="00885651"/>
    <w:rsid w:val="008A39A9"/>
    <w:rsid w:val="008A5652"/>
    <w:rsid w:val="008B27F7"/>
    <w:rsid w:val="008F3C10"/>
    <w:rsid w:val="009201C4"/>
    <w:rsid w:val="00983310"/>
    <w:rsid w:val="009900FA"/>
    <w:rsid w:val="009B7270"/>
    <w:rsid w:val="009E29FD"/>
    <w:rsid w:val="00A04DFF"/>
    <w:rsid w:val="00A1639D"/>
    <w:rsid w:val="00A267E9"/>
    <w:rsid w:val="00A3140D"/>
    <w:rsid w:val="00A81E27"/>
    <w:rsid w:val="00A86660"/>
    <w:rsid w:val="00AA6C2E"/>
    <w:rsid w:val="00AC5A96"/>
    <w:rsid w:val="00AD5295"/>
    <w:rsid w:val="00AE6A78"/>
    <w:rsid w:val="00AF13E2"/>
    <w:rsid w:val="00B00241"/>
    <w:rsid w:val="00BB485C"/>
    <w:rsid w:val="00BC4EF0"/>
    <w:rsid w:val="00BF15C0"/>
    <w:rsid w:val="00C446C3"/>
    <w:rsid w:val="00C61772"/>
    <w:rsid w:val="00C644CD"/>
    <w:rsid w:val="00C65827"/>
    <w:rsid w:val="00C7620D"/>
    <w:rsid w:val="00C920C9"/>
    <w:rsid w:val="00CA0DF9"/>
    <w:rsid w:val="00CA523C"/>
    <w:rsid w:val="00CC5B24"/>
    <w:rsid w:val="00CD3004"/>
    <w:rsid w:val="00D9610F"/>
    <w:rsid w:val="00D96A81"/>
    <w:rsid w:val="00E030D3"/>
    <w:rsid w:val="00E0557D"/>
    <w:rsid w:val="00E157D0"/>
    <w:rsid w:val="00E33EA5"/>
    <w:rsid w:val="00E546E0"/>
    <w:rsid w:val="00E57379"/>
    <w:rsid w:val="00E66317"/>
    <w:rsid w:val="00E75D35"/>
    <w:rsid w:val="00E862A1"/>
    <w:rsid w:val="00EF5136"/>
    <w:rsid w:val="00F06B50"/>
    <w:rsid w:val="00F3494C"/>
    <w:rsid w:val="00F8351D"/>
    <w:rsid w:val="00F95A98"/>
    <w:rsid w:val="00FA6BB4"/>
    <w:rsid w:val="00FD6029"/>
    <w:rsid w:val="00FE5C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3494C"/>
    <w:pPr>
      <w:spacing w:before="100" w:beforeAutospacing="1" w:after="100" w:afterAutospacing="1"/>
    </w:pPr>
  </w:style>
  <w:style w:type="paragraph" w:styleId="Textodenotaderodap">
    <w:name w:val="footnote text"/>
    <w:basedOn w:val="Normal"/>
    <w:link w:val="TextodenotaderodapChar"/>
    <w:uiPriority w:val="99"/>
    <w:unhideWhenUsed/>
    <w:rsid w:val="00440AD0"/>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440AD0"/>
    <w:rPr>
      <w:sz w:val="20"/>
      <w:szCs w:val="20"/>
    </w:rPr>
  </w:style>
  <w:style w:type="character" w:styleId="Refdenotaderodap">
    <w:name w:val="footnote reference"/>
    <w:basedOn w:val="Fontepargpadro"/>
    <w:uiPriority w:val="99"/>
    <w:semiHidden/>
    <w:unhideWhenUsed/>
    <w:rsid w:val="00440AD0"/>
    <w:rPr>
      <w:vertAlign w:val="superscript"/>
    </w:rPr>
  </w:style>
  <w:style w:type="character" w:styleId="Hyperlink">
    <w:name w:val="Hyperlink"/>
    <w:basedOn w:val="Fontepargpadro"/>
    <w:uiPriority w:val="99"/>
    <w:semiHidden/>
    <w:unhideWhenUsed/>
    <w:rsid w:val="00E157D0"/>
    <w:rPr>
      <w:color w:val="0000FF"/>
      <w:u w:val="single"/>
    </w:rPr>
  </w:style>
  <w:style w:type="paragraph" w:customStyle="1" w:styleId="Default">
    <w:name w:val="Default"/>
    <w:rsid w:val="00CD3004"/>
    <w:pPr>
      <w:autoSpaceDE w:val="0"/>
      <w:autoSpaceDN w:val="0"/>
      <w:adjustRightInd w:val="0"/>
    </w:pPr>
    <w:rPr>
      <w:rFonts w:ascii="Arial" w:hAnsi="Arial" w:cs="Arial"/>
      <w:color w:val="000000"/>
    </w:rPr>
  </w:style>
  <w:style w:type="paragraph" w:styleId="PargrafodaLista">
    <w:name w:val="List Paragraph"/>
    <w:basedOn w:val="Normal"/>
    <w:uiPriority w:val="34"/>
    <w:qFormat/>
    <w:rsid w:val="009900FA"/>
    <w:pPr>
      <w:spacing w:line="360" w:lineRule="auto"/>
      <w:ind w:left="720"/>
      <w:contextualSpacing/>
      <w:jc w:val="both"/>
    </w:pPr>
    <w:rPr>
      <w:rFonts w:eastAsiaTheme="minorHAnsi" w:cstheme="minorBidi"/>
      <w:sz w:val="28"/>
      <w:lang w:eastAsia="en-US"/>
    </w:rPr>
  </w:style>
  <w:style w:type="paragraph" w:customStyle="1" w:styleId="font9">
    <w:name w:val="font_9"/>
    <w:basedOn w:val="Normal"/>
    <w:rsid w:val="003841EB"/>
    <w:pPr>
      <w:spacing w:before="100" w:beforeAutospacing="1" w:after="100" w:afterAutospacing="1"/>
    </w:pPr>
  </w:style>
  <w:style w:type="paragraph" w:customStyle="1" w:styleId="font8">
    <w:name w:val="font_8"/>
    <w:basedOn w:val="Normal"/>
    <w:rsid w:val="003841EB"/>
    <w:pPr>
      <w:spacing w:before="100" w:beforeAutospacing="1" w:after="100" w:afterAutospacing="1"/>
    </w:pPr>
  </w:style>
  <w:style w:type="character" w:styleId="HiperlinkVisitado">
    <w:name w:val="FollowedHyperlink"/>
    <w:basedOn w:val="Fontepargpadro"/>
    <w:uiPriority w:val="99"/>
    <w:semiHidden/>
    <w:unhideWhenUsed/>
    <w:rsid w:val="00EF5136"/>
    <w:rPr>
      <w:color w:val="954F72" w:themeColor="followedHyperlink"/>
      <w:u w:val="single"/>
    </w:rPr>
  </w:style>
  <w:style w:type="paragraph" w:styleId="Rodap">
    <w:name w:val="footer"/>
    <w:basedOn w:val="Normal"/>
    <w:link w:val="RodapChar"/>
    <w:uiPriority w:val="99"/>
    <w:unhideWhenUsed/>
    <w:rsid w:val="0022734C"/>
    <w:pPr>
      <w:tabs>
        <w:tab w:val="center" w:pos="4252"/>
        <w:tab w:val="right" w:pos="8504"/>
      </w:tabs>
    </w:pPr>
  </w:style>
  <w:style w:type="character" w:customStyle="1" w:styleId="RodapChar">
    <w:name w:val="Rodapé Char"/>
    <w:basedOn w:val="Fontepargpadro"/>
    <w:link w:val="Rodap"/>
    <w:uiPriority w:val="99"/>
    <w:rsid w:val="0022734C"/>
    <w:rPr>
      <w:rFonts w:ascii="Times New Roman" w:eastAsia="Times New Roman" w:hAnsi="Times New Roman" w:cs="Times New Roman"/>
      <w:lang w:eastAsia="pt-BR"/>
    </w:rPr>
  </w:style>
  <w:style w:type="character" w:styleId="Nmerodepgina">
    <w:name w:val="page number"/>
    <w:basedOn w:val="Fontepargpadro"/>
    <w:uiPriority w:val="99"/>
    <w:semiHidden/>
    <w:unhideWhenUsed/>
    <w:rsid w:val="0022734C"/>
  </w:style>
</w:styles>
</file>

<file path=word/webSettings.xml><?xml version="1.0" encoding="utf-8"?>
<w:webSettings xmlns:r="http://schemas.openxmlformats.org/officeDocument/2006/relationships" xmlns:w="http://schemas.openxmlformats.org/wordprocessingml/2006/main">
  <w:divs>
    <w:div w:id="15236061">
      <w:bodyDiv w:val="1"/>
      <w:marLeft w:val="0"/>
      <w:marRight w:val="0"/>
      <w:marTop w:val="0"/>
      <w:marBottom w:val="0"/>
      <w:divBdr>
        <w:top w:val="none" w:sz="0" w:space="0" w:color="auto"/>
        <w:left w:val="none" w:sz="0" w:space="0" w:color="auto"/>
        <w:bottom w:val="none" w:sz="0" w:space="0" w:color="auto"/>
        <w:right w:val="none" w:sz="0" w:space="0" w:color="auto"/>
      </w:divBdr>
    </w:div>
    <w:div w:id="60299805">
      <w:bodyDiv w:val="1"/>
      <w:marLeft w:val="0"/>
      <w:marRight w:val="0"/>
      <w:marTop w:val="0"/>
      <w:marBottom w:val="0"/>
      <w:divBdr>
        <w:top w:val="none" w:sz="0" w:space="0" w:color="auto"/>
        <w:left w:val="none" w:sz="0" w:space="0" w:color="auto"/>
        <w:bottom w:val="none" w:sz="0" w:space="0" w:color="auto"/>
        <w:right w:val="none" w:sz="0" w:space="0" w:color="auto"/>
      </w:divBdr>
    </w:div>
    <w:div w:id="186256730">
      <w:bodyDiv w:val="1"/>
      <w:marLeft w:val="0"/>
      <w:marRight w:val="0"/>
      <w:marTop w:val="0"/>
      <w:marBottom w:val="0"/>
      <w:divBdr>
        <w:top w:val="none" w:sz="0" w:space="0" w:color="auto"/>
        <w:left w:val="none" w:sz="0" w:space="0" w:color="auto"/>
        <w:bottom w:val="none" w:sz="0" w:space="0" w:color="auto"/>
        <w:right w:val="none" w:sz="0" w:space="0" w:color="auto"/>
      </w:divBdr>
    </w:div>
    <w:div w:id="339551611">
      <w:bodyDiv w:val="1"/>
      <w:marLeft w:val="0"/>
      <w:marRight w:val="0"/>
      <w:marTop w:val="0"/>
      <w:marBottom w:val="0"/>
      <w:divBdr>
        <w:top w:val="none" w:sz="0" w:space="0" w:color="auto"/>
        <w:left w:val="none" w:sz="0" w:space="0" w:color="auto"/>
        <w:bottom w:val="none" w:sz="0" w:space="0" w:color="auto"/>
        <w:right w:val="none" w:sz="0" w:space="0" w:color="auto"/>
      </w:divBdr>
    </w:div>
    <w:div w:id="370300737">
      <w:bodyDiv w:val="1"/>
      <w:marLeft w:val="0"/>
      <w:marRight w:val="0"/>
      <w:marTop w:val="0"/>
      <w:marBottom w:val="0"/>
      <w:divBdr>
        <w:top w:val="none" w:sz="0" w:space="0" w:color="auto"/>
        <w:left w:val="none" w:sz="0" w:space="0" w:color="auto"/>
        <w:bottom w:val="none" w:sz="0" w:space="0" w:color="auto"/>
        <w:right w:val="none" w:sz="0" w:space="0" w:color="auto"/>
      </w:divBdr>
    </w:div>
    <w:div w:id="376704275">
      <w:bodyDiv w:val="1"/>
      <w:marLeft w:val="0"/>
      <w:marRight w:val="0"/>
      <w:marTop w:val="0"/>
      <w:marBottom w:val="0"/>
      <w:divBdr>
        <w:top w:val="none" w:sz="0" w:space="0" w:color="auto"/>
        <w:left w:val="none" w:sz="0" w:space="0" w:color="auto"/>
        <w:bottom w:val="none" w:sz="0" w:space="0" w:color="auto"/>
        <w:right w:val="none" w:sz="0" w:space="0" w:color="auto"/>
      </w:divBdr>
    </w:div>
    <w:div w:id="456215257">
      <w:bodyDiv w:val="1"/>
      <w:marLeft w:val="0"/>
      <w:marRight w:val="0"/>
      <w:marTop w:val="0"/>
      <w:marBottom w:val="0"/>
      <w:divBdr>
        <w:top w:val="none" w:sz="0" w:space="0" w:color="auto"/>
        <w:left w:val="none" w:sz="0" w:space="0" w:color="auto"/>
        <w:bottom w:val="none" w:sz="0" w:space="0" w:color="auto"/>
        <w:right w:val="none" w:sz="0" w:space="0" w:color="auto"/>
      </w:divBdr>
    </w:div>
    <w:div w:id="473908031">
      <w:bodyDiv w:val="1"/>
      <w:marLeft w:val="0"/>
      <w:marRight w:val="0"/>
      <w:marTop w:val="0"/>
      <w:marBottom w:val="0"/>
      <w:divBdr>
        <w:top w:val="none" w:sz="0" w:space="0" w:color="auto"/>
        <w:left w:val="none" w:sz="0" w:space="0" w:color="auto"/>
        <w:bottom w:val="none" w:sz="0" w:space="0" w:color="auto"/>
        <w:right w:val="none" w:sz="0" w:space="0" w:color="auto"/>
      </w:divBdr>
    </w:div>
    <w:div w:id="523057616">
      <w:bodyDiv w:val="1"/>
      <w:marLeft w:val="0"/>
      <w:marRight w:val="0"/>
      <w:marTop w:val="0"/>
      <w:marBottom w:val="0"/>
      <w:divBdr>
        <w:top w:val="none" w:sz="0" w:space="0" w:color="auto"/>
        <w:left w:val="none" w:sz="0" w:space="0" w:color="auto"/>
        <w:bottom w:val="none" w:sz="0" w:space="0" w:color="auto"/>
        <w:right w:val="none" w:sz="0" w:space="0" w:color="auto"/>
      </w:divBdr>
    </w:div>
    <w:div w:id="717165199">
      <w:bodyDiv w:val="1"/>
      <w:marLeft w:val="0"/>
      <w:marRight w:val="0"/>
      <w:marTop w:val="0"/>
      <w:marBottom w:val="0"/>
      <w:divBdr>
        <w:top w:val="none" w:sz="0" w:space="0" w:color="auto"/>
        <w:left w:val="none" w:sz="0" w:space="0" w:color="auto"/>
        <w:bottom w:val="none" w:sz="0" w:space="0" w:color="auto"/>
        <w:right w:val="none" w:sz="0" w:space="0" w:color="auto"/>
      </w:divBdr>
    </w:div>
    <w:div w:id="736900145">
      <w:bodyDiv w:val="1"/>
      <w:marLeft w:val="0"/>
      <w:marRight w:val="0"/>
      <w:marTop w:val="0"/>
      <w:marBottom w:val="0"/>
      <w:divBdr>
        <w:top w:val="none" w:sz="0" w:space="0" w:color="auto"/>
        <w:left w:val="none" w:sz="0" w:space="0" w:color="auto"/>
        <w:bottom w:val="none" w:sz="0" w:space="0" w:color="auto"/>
        <w:right w:val="none" w:sz="0" w:space="0" w:color="auto"/>
      </w:divBdr>
    </w:div>
    <w:div w:id="994410412">
      <w:bodyDiv w:val="1"/>
      <w:marLeft w:val="0"/>
      <w:marRight w:val="0"/>
      <w:marTop w:val="0"/>
      <w:marBottom w:val="0"/>
      <w:divBdr>
        <w:top w:val="none" w:sz="0" w:space="0" w:color="auto"/>
        <w:left w:val="none" w:sz="0" w:space="0" w:color="auto"/>
        <w:bottom w:val="none" w:sz="0" w:space="0" w:color="auto"/>
        <w:right w:val="none" w:sz="0" w:space="0" w:color="auto"/>
      </w:divBdr>
    </w:div>
    <w:div w:id="1011183189">
      <w:bodyDiv w:val="1"/>
      <w:marLeft w:val="0"/>
      <w:marRight w:val="0"/>
      <w:marTop w:val="0"/>
      <w:marBottom w:val="0"/>
      <w:divBdr>
        <w:top w:val="none" w:sz="0" w:space="0" w:color="auto"/>
        <w:left w:val="none" w:sz="0" w:space="0" w:color="auto"/>
        <w:bottom w:val="none" w:sz="0" w:space="0" w:color="auto"/>
        <w:right w:val="none" w:sz="0" w:space="0" w:color="auto"/>
      </w:divBdr>
    </w:div>
    <w:div w:id="1257908608">
      <w:bodyDiv w:val="1"/>
      <w:marLeft w:val="0"/>
      <w:marRight w:val="0"/>
      <w:marTop w:val="0"/>
      <w:marBottom w:val="0"/>
      <w:divBdr>
        <w:top w:val="none" w:sz="0" w:space="0" w:color="auto"/>
        <w:left w:val="none" w:sz="0" w:space="0" w:color="auto"/>
        <w:bottom w:val="none" w:sz="0" w:space="0" w:color="auto"/>
        <w:right w:val="none" w:sz="0" w:space="0" w:color="auto"/>
      </w:divBdr>
    </w:div>
    <w:div w:id="1385447081">
      <w:bodyDiv w:val="1"/>
      <w:marLeft w:val="0"/>
      <w:marRight w:val="0"/>
      <w:marTop w:val="0"/>
      <w:marBottom w:val="0"/>
      <w:divBdr>
        <w:top w:val="none" w:sz="0" w:space="0" w:color="auto"/>
        <w:left w:val="none" w:sz="0" w:space="0" w:color="auto"/>
        <w:bottom w:val="none" w:sz="0" w:space="0" w:color="auto"/>
        <w:right w:val="none" w:sz="0" w:space="0" w:color="auto"/>
      </w:divBdr>
    </w:div>
    <w:div w:id="1424718795">
      <w:bodyDiv w:val="1"/>
      <w:marLeft w:val="0"/>
      <w:marRight w:val="0"/>
      <w:marTop w:val="0"/>
      <w:marBottom w:val="0"/>
      <w:divBdr>
        <w:top w:val="none" w:sz="0" w:space="0" w:color="auto"/>
        <w:left w:val="none" w:sz="0" w:space="0" w:color="auto"/>
        <w:bottom w:val="none" w:sz="0" w:space="0" w:color="auto"/>
        <w:right w:val="none" w:sz="0" w:space="0" w:color="auto"/>
      </w:divBdr>
    </w:div>
    <w:div w:id="1426881270">
      <w:bodyDiv w:val="1"/>
      <w:marLeft w:val="0"/>
      <w:marRight w:val="0"/>
      <w:marTop w:val="0"/>
      <w:marBottom w:val="0"/>
      <w:divBdr>
        <w:top w:val="none" w:sz="0" w:space="0" w:color="auto"/>
        <w:left w:val="none" w:sz="0" w:space="0" w:color="auto"/>
        <w:bottom w:val="none" w:sz="0" w:space="0" w:color="auto"/>
        <w:right w:val="none" w:sz="0" w:space="0" w:color="auto"/>
      </w:divBdr>
    </w:div>
    <w:div w:id="1502501312">
      <w:bodyDiv w:val="1"/>
      <w:marLeft w:val="0"/>
      <w:marRight w:val="0"/>
      <w:marTop w:val="0"/>
      <w:marBottom w:val="0"/>
      <w:divBdr>
        <w:top w:val="none" w:sz="0" w:space="0" w:color="auto"/>
        <w:left w:val="none" w:sz="0" w:space="0" w:color="auto"/>
        <w:bottom w:val="none" w:sz="0" w:space="0" w:color="auto"/>
        <w:right w:val="none" w:sz="0" w:space="0" w:color="auto"/>
      </w:divBdr>
    </w:div>
    <w:div w:id="1668249665">
      <w:bodyDiv w:val="1"/>
      <w:marLeft w:val="0"/>
      <w:marRight w:val="0"/>
      <w:marTop w:val="0"/>
      <w:marBottom w:val="0"/>
      <w:divBdr>
        <w:top w:val="none" w:sz="0" w:space="0" w:color="auto"/>
        <w:left w:val="none" w:sz="0" w:space="0" w:color="auto"/>
        <w:bottom w:val="none" w:sz="0" w:space="0" w:color="auto"/>
        <w:right w:val="none" w:sz="0" w:space="0" w:color="auto"/>
      </w:divBdr>
    </w:div>
    <w:div w:id="1668359312">
      <w:bodyDiv w:val="1"/>
      <w:marLeft w:val="0"/>
      <w:marRight w:val="0"/>
      <w:marTop w:val="0"/>
      <w:marBottom w:val="0"/>
      <w:divBdr>
        <w:top w:val="none" w:sz="0" w:space="0" w:color="auto"/>
        <w:left w:val="none" w:sz="0" w:space="0" w:color="auto"/>
        <w:bottom w:val="none" w:sz="0" w:space="0" w:color="auto"/>
        <w:right w:val="none" w:sz="0" w:space="0" w:color="auto"/>
      </w:divBdr>
    </w:div>
    <w:div w:id="1765682777">
      <w:bodyDiv w:val="1"/>
      <w:marLeft w:val="0"/>
      <w:marRight w:val="0"/>
      <w:marTop w:val="0"/>
      <w:marBottom w:val="0"/>
      <w:divBdr>
        <w:top w:val="none" w:sz="0" w:space="0" w:color="auto"/>
        <w:left w:val="none" w:sz="0" w:space="0" w:color="auto"/>
        <w:bottom w:val="none" w:sz="0" w:space="0" w:color="auto"/>
        <w:right w:val="none" w:sz="0" w:space="0" w:color="auto"/>
      </w:divBdr>
    </w:div>
    <w:div w:id="1837570191">
      <w:bodyDiv w:val="1"/>
      <w:marLeft w:val="0"/>
      <w:marRight w:val="0"/>
      <w:marTop w:val="0"/>
      <w:marBottom w:val="0"/>
      <w:divBdr>
        <w:top w:val="none" w:sz="0" w:space="0" w:color="auto"/>
        <w:left w:val="none" w:sz="0" w:space="0" w:color="auto"/>
        <w:bottom w:val="none" w:sz="0" w:space="0" w:color="auto"/>
        <w:right w:val="none" w:sz="0" w:space="0" w:color="auto"/>
      </w:divBdr>
    </w:div>
    <w:div w:id="1854763654">
      <w:bodyDiv w:val="1"/>
      <w:marLeft w:val="0"/>
      <w:marRight w:val="0"/>
      <w:marTop w:val="0"/>
      <w:marBottom w:val="0"/>
      <w:divBdr>
        <w:top w:val="none" w:sz="0" w:space="0" w:color="auto"/>
        <w:left w:val="none" w:sz="0" w:space="0" w:color="auto"/>
        <w:bottom w:val="none" w:sz="0" w:space="0" w:color="auto"/>
        <w:right w:val="none" w:sz="0" w:space="0" w:color="auto"/>
      </w:divBdr>
    </w:div>
    <w:div w:id="1869298002">
      <w:bodyDiv w:val="1"/>
      <w:marLeft w:val="0"/>
      <w:marRight w:val="0"/>
      <w:marTop w:val="0"/>
      <w:marBottom w:val="0"/>
      <w:divBdr>
        <w:top w:val="none" w:sz="0" w:space="0" w:color="auto"/>
        <w:left w:val="none" w:sz="0" w:space="0" w:color="auto"/>
        <w:bottom w:val="none" w:sz="0" w:space="0" w:color="auto"/>
        <w:right w:val="none" w:sz="0" w:space="0" w:color="auto"/>
      </w:divBdr>
    </w:div>
    <w:div w:id="1903636500">
      <w:bodyDiv w:val="1"/>
      <w:marLeft w:val="0"/>
      <w:marRight w:val="0"/>
      <w:marTop w:val="0"/>
      <w:marBottom w:val="0"/>
      <w:divBdr>
        <w:top w:val="none" w:sz="0" w:space="0" w:color="auto"/>
        <w:left w:val="none" w:sz="0" w:space="0" w:color="auto"/>
        <w:bottom w:val="none" w:sz="0" w:space="0" w:color="auto"/>
        <w:right w:val="none" w:sz="0" w:space="0" w:color="auto"/>
      </w:divBdr>
    </w:div>
    <w:div w:id="1910530402">
      <w:bodyDiv w:val="1"/>
      <w:marLeft w:val="0"/>
      <w:marRight w:val="0"/>
      <w:marTop w:val="0"/>
      <w:marBottom w:val="0"/>
      <w:divBdr>
        <w:top w:val="none" w:sz="0" w:space="0" w:color="auto"/>
        <w:left w:val="none" w:sz="0" w:space="0" w:color="auto"/>
        <w:bottom w:val="none" w:sz="0" w:space="0" w:color="auto"/>
        <w:right w:val="none" w:sz="0" w:space="0" w:color="auto"/>
      </w:divBdr>
    </w:div>
    <w:div w:id="1950623154">
      <w:bodyDiv w:val="1"/>
      <w:marLeft w:val="0"/>
      <w:marRight w:val="0"/>
      <w:marTop w:val="0"/>
      <w:marBottom w:val="0"/>
      <w:divBdr>
        <w:top w:val="none" w:sz="0" w:space="0" w:color="auto"/>
        <w:left w:val="none" w:sz="0" w:space="0" w:color="auto"/>
        <w:bottom w:val="none" w:sz="0" w:space="0" w:color="auto"/>
        <w:right w:val="none" w:sz="0" w:space="0" w:color="auto"/>
      </w:divBdr>
    </w:div>
    <w:div w:id="1976981361">
      <w:bodyDiv w:val="1"/>
      <w:marLeft w:val="0"/>
      <w:marRight w:val="0"/>
      <w:marTop w:val="0"/>
      <w:marBottom w:val="0"/>
      <w:divBdr>
        <w:top w:val="none" w:sz="0" w:space="0" w:color="auto"/>
        <w:left w:val="none" w:sz="0" w:space="0" w:color="auto"/>
        <w:bottom w:val="none" w:sz="0" w:space="0" w:color="auto"/>
        <w:right w:val="none" w:sz="0" w:space="0" w:color="auto"/>
      </w:divBdr>
    </w:div>
    <w:div w:id="1990204265">
      <w:bodyDiv w:val="1"/>
      <w:marLeft w:val="0"/>
      <w:marRight w:val="0"/>
      <w:marTop w:val="0"/>
      <w:marBottom w:val="0"/>
      <w:divBdr>
        <w:top w:val="none" w:sz="0" w:space="0" w:color="auto"/>
        <w:left w:val="none" w:sz="0" w:space="0" w:color="auto"/>
        <w:bottom w:val="none" w:sz="0" w:space="0" w:color="auto"/>
        <w:right w:val="none" w:sz="0" w:space="0" w:color="auto"/>
      </w:divBdr>
    </w:div>
    <w:div w:id="2033535267">
      <w:bodyDiv w:val="1"/>
      <w:marLeft w:val="0"/>
      <w:marRight w:val="0"/>
      <w:marTop w:val="0"/>
      <w:marBottom w:val="0"/>
      <w:divBdr>
        <w:top w:val="none" w:sz="0" w:space="0" w:color="auto"/>
        <w:left w:val="none" w:sz="0" w:space="0" w:color="auto"/>
        <w:bottom w:val="none" w:sz="0" w:space="0" w:color="auto"/>
        <w:right w:val="none" w:sz="0" w:space="0" w:color="auto"/>
      </w:divBdr>
    </w:div>
    <w:div w:id="2033679363">
      <w:bodyDiv w:val="1"/>
      <w:marLeft w:val="0"/>
      <w:marRight w:val="0"/>
      <w:marTop w:val="0"/>
      <w:marBottom w:val="0"/>
      <w:divBdr>
        <w:top w:val="none" w:sz="0" w:space="0" w:color="auto"/>
        <w:left w:val="none" w:sz="0" w:space="0" w:color="auto"/>
        <w:bottom w:val="none" w:sz="0" w:space="0" w:color="auto"/>
        <w:right w:val="none" w:sz="0" w:space="0" w:color="auto"/>
      </w:divBdr>
    </w:div>
    <w:div w:id="2064324141">
      <w:bodyDiv w:val="1"/>
      <w:marLeft w:val="0"/>
      <w:marRight w:val="0"/>
      <w:marTop w:val="0"/>
      <w:marBottom w:val="0"/>
      <w:divBdr>
        <w:top w:val="none" w:sz="0" w:space="0" w:color="auto"/>
        <w:left w:val="none" w:sz="0" w:space="0" w:color="auto"/>
        <w:bottom w:val="none" w:sz="0" w:space="0" w:color="auto"/>
        <w:right w:val="none" w:sz="0" w:space="0" w:color="auto"/>
      </w:divBdr>
    </w:div>
    <w:div w:id="2080251233">
      <w:bodyDiv w:val="1"/>
      <w:marLeft w:val="0"/>
      <w:marRight w:val="0"/>
      <w:marTop w:val="0"/>
      <w:marBottom w:val="0"/>
      <w:divBdr>
        <w:top w:val="none" w:sz="0" w:space="0" w:color="auto"/>
        <w:left w:val="none" w:sz="0" w:space="0" w:color="auto"/>
        <w:bottom w:val="none" w:sz="0" w:space="0" w:color="auto"/>
        <w:right w:val="none" w:sz="0" w:space="0" w:color="auto"/>
      </w:divBdr>
    </w:div>
    <w:div w:id="2098551182">
      <w:bodyDiv w:val="1"/>
      <w:marLeft w:val="0"/>
      <w:marRight w:val="0"/>
      <w:marTop w:val="0"/>
      <w:marBottom w:val="0"/>
      <w:divBdr>
        <w:top w:val="none" w:sz="0" w:space="0" w:color="auto"/>
        <w:left w:val="none" w:sz="0" w:space="0" w:color="auto"/>
        <w:bottom w:val="none" w:sz="0" w:space="0" w:color="auto"/>
        <w:right w:val="none" w:sz="0" w:space="0" w:color="auto"/>
      </w:divBdr>
    </w:div>
    <w:div w:id="2106925608">
      <w:bodyDiv w:val="1"/>
      <w:marLeft w:val="0"/>
      <w:marRight w:val="0"/>
      <w:marTop w:val="0"/>
      <w:marBottom w:val="0"/>
      <w:divBdr>
        <w:top w:val="none" w:sz="0" w:space="0" w:color="auto"/>
        <w:left w:val="none" w:sz="0" w:space="0" w:color="auto"/>
        <w:bottom w:val="none" w:sz="0" w:space="0" w:color="auto"/>
        <w:right w:val="none" w:sz="0" w:space="0" w:color="auto"/>
      </w:divBdr>
    </w:div>
    <w:div w:id="21231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406.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igalhas.com.br/coluna/migalhas-contratuais/322357/devagar-com-o-andor-coronavirus-e-contratos-importancia-da-boa-fe-e-do-dever-de-renegociar-antes-de-cogitar-de-qualquer-medida-terminativa-ou-revision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lsonrosenvald.info/single-post/2020/03/06/OS-IMPACTOS-DO-CORONAVIRUS-NA-RESPONSABILIDADE-CONTRATUAL-E-AQUILIANA" TargetMode="External"/><Relationship Id="rId4" Type="http://schemas.openxmlformats.org/officeDocument/2006/relationships/settings" Target="settings.xml"/><Relationship Id="rId9" Type="http://schemas.openxmlformats.org/officeDocument/2006/relationships/hyperlink" Target="https://www.migalhas.com.br/arquivos/2020/3/3904C2C4DAEF07_Coronaequebraantecipadadocontr.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elsonrosenvald.info/single-post/2020/03/06/OS-IMPACTOS-DO-CORONAVIRUS-NA-RESPONSABILIDADE-CONTRATUAL-E-AQUILIANA" TargetMode="External"/><Relationship Id="rId2" Type="http://schemas.openxmlformats.org/officeDocument/2006/relationships/hyperlink" Target="https://m.migalhas.com.br/coluna/migalhas-contratuais/322357/devagar-com-o-andor-coronavirus-e-contratos-importancia-da-boa-fe-e-do-dever-de-renegociar-antes-de-cogitar-de-qualquer-medida-terminativa-ou-revisional" TargetMode="External"/><Relationship Id="rId1" Type="http://schemas.openxmlformats.org/officeDocument/2006/relationships/hyperlink" Target="https://www.migalhas.com.br/arquivos/2020/3/3904C2C4DAEF07_Coronaequebraantecipadadocontr.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9093-396E-4068-B88E-9CB9E4AF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2348</Words>
  <Characters>12682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Kremer</dc:creator>
  <cp:lastModifiedBy>Flavio</cp:lastModifiedBy>
  <cp:revision>2</cp:revision>
  <cp:lastPrinted>2020-03-23T16:03:00Z</cp:lastPrinted>
  <dcterms:created xsi:type="dcterms:W3CDTF">2020-04-06T13:18:00Z</dcterms:created>
  <dcterms:modified xsi:type="dcterms:W3CDTF">2020-04-06T13:18:00Z</dcterms:modified>
</cp:coreProperties>
</file>